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山东第一医科大学附属眼科研究所</w:t>
      </w:r>
    </w:p>
    <w:p>
      <w:pPr>
        <w:jc w:val="center"/>
        <w:rPr>
          <w:rFonts w:hint="eastAsia" w:ascii="宋体" w:hAnsi="宋体" w:eastAsia="宋体" w:cs="宋体"/>
          <w:b/>
          <w:bCs/>
          <w:color w:val="000000" w:themeColor="text1"/>
          <w:sz w:val="44"/>
          <w:szCs w:val="44"/>
          <w:highlight w:val="none"/>
          <w:lang w:val="en-US"/>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档案室、病案库房搬迁项目竞争性谈判文件</w:t>
      </w:r>
    </w:p>
    <w:p>
      <w:pPr>
        <w:pStyle w:val="19"/>
        <w:numPr>
          <w:ilvl w:val="0"/>
          <w:numId w:val="1"/>
        </w:numPr>
        <w:ind w:firstLineChars="0"/>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供应商须知</w:t>
      </w:r>
    </w:p>
    <w:p>
      <w:pPr>
        <w:spacing w:line="360" w:lineRule="auto"/>
        <w:ind w:firstLine="551" w:firstLineChars="196"/>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一、供应商资格</w:t>
      </w:r>
    </w:p>
    <w:p>
      <w:pPr>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bookmarkStart w:id="0" w:name="OLE_LINK35"/>
      <w:bookmarkStart w:id="1" w:name="OLE_LINK36"/>
      <w:r>
        <w:rPr>
          <w:rFonts w:hint="eastAsia" w:asciiTheme="minorEastAsia" w:hAnsiTheme="minorEastAsia" w:cstheme="minorEastAsia"/>
          <w:color w:val="000000" w:themeColor="text1"/>
          <w:sz w:val="28"/>
          <w:szCs w:val="28"/>
          <w:highlight w:val="none"/>
          <w14:textFill>
            <w14:solidFill>
              <w14:schemeClr w14:val="tx1"/>
            </w14:solidFill>
          </w14:textFill>
        </w:rPr>
        <w:t>1、在中国境内注册、具有能够独立承担民事责任的企业，具有合法有效的营业执照；</w:t>
      </w:r>
    </w:p>
    <w:p>
      <w:pPr>
        <w:ind w:firstLine="560" w:firstLineChars="200"/>
        <w:rPr>
          <w:rFonts w:hint="eastAsia" w:ascii="宋体" w:hAnsi="宋体" w:eastAsia="宋体"/>
          <w:color w:val="000000" w:themeColor="text1"/>
          <w:sz w:val="28"/>
          <w:szCs w:val="28"/>
          <w:highlight w:val="none"/>
          <w:shd w:val="clear" w:color="auto" w:fill="FFFFFF"/>
          <w14:textFill>
            <w14:solidFill>
              <w14:schemeClr w14:val="tx1"/>
            </w14:solidFill>
          </w14:textFill>
        </w:rPr>
      </w:pPr>
      <w:r>
        <w:rPr>
          <w:rFonts w:ascii="宋体" w:hAnsi="宋体" w:eastAsia="宋体"/>
          <w:color w:val="000000" w:themeColor="text1"/>
          <w:sz w:val="28"/>
          <w:szCs w:val="28"/>
          <w:highlight w:val="none"/>
          <w:shd w:val="clear" w:color="auto" w:fill="FFFFFF"/>
          <w14:textFill>
            <w14:solidFill>
              <w14:schemeClr w14:val="tx1"/>
            </w14:solidFill>
          </w14:textFill>
        </w:rPr>
        <w:t>2</w:t>
      </w:r>
      <w:r>
        <w:rPr>
          <w:rFonts w:hint="eastAsia" w:ascii="宋体" w:hAnsi="宋体" w:eastAsia="宋体"/>
          <w:color w:val="000000" w:themeColor="text1"/>
          <w:sz w:val="28"/>
          <w:szCs w:val="28"/>
          <w:highlight w:val="none"/>
          <w:shd w:val="clear" w:color="auto" w:fill="FFFFFF"/>
          <w14:textFill>
            <w14:solidFill>
              <w14:schemeClr w14:val="tx1"/>
            </w14:solidFill>
          </w14:textFill>
        </w:rPr>
        <w:t>、本项目的特定资格要求：</w:t>
      </w:r>
    </w:p>
    <w:p>
      <w:pPr>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shd w:val="clear" w:color="auto" w:fill="FFFFFF"/>
          <w:lang w:eastAsia="zh"/>
          <w14:textFill>
            <w14:solidFill>
              <w14:schemeClr w14:val="tx1"/>
            </w14:solidFill>
          </w14:textFill>
        </w:rPr>
        <w:t>2.1</w:t>
      </w:r>
      <w:r>
        <w:rPr>
          <w:rFonts w:hint="eastAsia" w:asciiTheme="minorEastAsia" w:hAnsiTheme="minorEastAsia" w:cstheme="minorEastAsia"/>
          <w:color w:val="000000" w:themeColor="text1"/>
          <w:sz w:val="28"/>
          <w:szCs w:val="28"/>
          <w:highlight w:val="none"/>
          <w14:textFill>
            <w14:solidFill>
              <w14:schemeClr w14:val="tx1"/>
            </w14:solidFill>
          </w14:textFill>
        </w:rPr>
        <w:t>具有《道路运输经营许可证》；</w:t>
      </w:r>
    </w:p>
    <w:p>
      <w:pPr>
        <w:ind w:firstLine="560" w:firstLineChars="200"/>
        <w:rPr>
          <w:rFonts w:hint="eastAsia" w:asciiTheme="minorEastAsia" w:hAnsiTheme="minorEastAsia" w:eastAsiaTheme="minorEastAsia" w:cstheme="minorEastAsia"/>
          <w:color w:val="000000" w:themeColor="text1"/>
          <w:sz w:val="28"/>
          <w:szCs w:val="28"/>
          <w:highlight w:val="none"/>
          <w:lang w:eastAsia="zh"/>
          <w14:textFill>
            <w14:solidFill>
              <w14:schemeClr w14:val="tx1"/>
            </w14:solidFill>
          </w14:textFill>
        </w:rPr>
      </w:pPr>
      <w:r>
        <w:rPr>
          <w:rFonts w:hint="eastAsia" w:asciiTheme="minorEastAsia" w:hAnsiTheme="minorEastAsia" w:cstheme="minorEastAsia"/>
          <w:color w:val="000000" w:themeColor="text1"/>
          <w:sz w:val="28"/>
          <w:szCs w:val="28"/>
          <w:highlight w:val="none"/>
          <w:lang w:eastAsia="zh"/>
          <w14:textFill>
            <w14:solidFill>
              <w14:schemeClr w14:val="tx1"/>
            </w14:solidFill>
          </w14:textFill>
        </w:rPr>
        <w:t>2.2近</w:t>
      </w:r>
      <w:r>
        <w:rPr>
          <w:rFonts w:hint="eastAsia" w:asciiTheme="minorEastAsia" w:hAnsiTheme="minorEastAsia" w:cstheme="minorEastAsia"/>
          <w:b w:val="0"/>
          <w:color w:val="000000" w:themeColor="text1"/>
          <w:sz w:val="28"/>
          <w:szCs w:val="28"/>
          <w:highlight w:val="none"/>
          <w:lang w:val="en-US" w:eastAsia="zh-CN"/>
          <w14:textFill>
            <w14:solidFill>
              <w14:schemeClr w14:val="tx1"/>
            </w14:solidFill>
          </w14:textFill>
        </w:rPr>
        <w:t>三</w:t>
      </w:r>
      <w:r>
        <w:rPr>
          <w:rFonts w:hint="eastAsia" w:asciiTheme="minorEastAsia" w:hAnsiTheme="minorEastAsia" w:cstheme="minorEastAsia"/>
          <w:b w:val="0"/>
          <w:color w:val="000000" w:themeColor="text1"/>
          <w:sz w:val="28"/>
          <w:szCs w:val="28"/>
          <w:highlight w:val="none"/>
          <w14:textFill>
            <w14:solidFill>
              <w14:schemeClr w14:val="tx1"/>
            </w14:solidFill>
          </w14:textFill>
        </w:rPr>
        <w:t>年（20</w:t>
      </w:r>
      <w:r>
        <w:rPr>
          <w:rFonts w:hint="eastAsia" w:asciiTheme="minorEastAsia" w:hAnsiTheme="minorEastAsia" w:cstheme="minorEastAsia"/>
          <w:b w:val="0"/>
          <w:color w:val="000000" w:themeColor="text1"/>
          <w:sz w:val="28"/>
          <w:szCs w:val="28"/>
          <w:highlight w:val="none"/>
          <w:lang w:val="en-US" w:eastAsia="zh-CN"/>
          <w14:textFill>
            <w14:solidFill>
              <w14:schemeClr w14:val="tx1"/>
            </w14:solidFill>
          </w14:textFill>
        </w:rPr>
        <w:t>22</w:t>
      </w:r>
      <w:r>
        <w:rPr>
          <w:rFonts w:hint="eastAsia" w:asciiTheme="minorEastAsia" w:hAnsiTheme="minorEastAsia" w:cstheme="minorEastAsia"/>
          <w:b w:val="0"/>
          <w:color w:val="000000" w:themeColor="text1"/>
          <w:sz w:val="28"/>
          <w:szCs w:val="28"/>
          <w:highlight w:val="none"/>
          <w14:textFill>
            <w14:solidFill>
              <w14:schemeClr w14:val="tx1"/>
            </w14:solidFill>
          </w14:textFill>
        </w:rPr>
        <w:t>年</w:t>
      </w:r>
      <w:r>
        <w:rPr>
          <w:rFonts w:hint="eastAsia" w:asciiTheme="minorEastAsia" w:hAnsiTheme="minorEastAsia" w:cstheme="minorEastAsia"/>
          <w:b w:val="0"/>
          <w:color w:val="000000" w:themeColor="text1"/>
          <w:sz w:val="28"/>
          <w:szCs w:val="28"/>
          <w:highlight w:val="none"/>
          <w:lang w:val="en-US" w:eastAsia="zh-CN"/>
          <w14:textFill>
            <w14:solidFill>
              <w14:schemeClr w14:val="tx1"/>
            </w14:solidFill>
          </w14:textFill>
        </w:rPr>
        <w:t>1月1日</w:t>
      </w:r>
      <w:r>
        <w:rPr>
          <w:rFonts w:hint="eastAsia" w:asciiTheme="minorEastAsia" w:hAnsiTheme="minorEastAsia" w:cstheme="minorEastAsia"/>
          <w:b w:val="0"/>
          <w:color w:val="000000" w:themeColor="text1"/>
          <w:sz w:val="28"/>
          <w:szCs w:val="28"/>
          <w:highlight w:val="none"/>
          <w14:textFill>
            <w14:solidFill>
              <w14:schemeClr w14:val="tx1"/>
            </w14:solidFill>
          </w14:textFill>
        </w:rPr>
        <w:t>至今）</w:t>
      </w:r>
      <w:r>
        <w:rPr>
          <w:rFonts w:hint="eastAsia" w:asciiTheme="minorEastAsia" w:hAnsiTheme="minorEastAsia" w:cstheme="minorEastAsia"/>
          <w:b w:val="0"/>
          <w:color w:val="000000" w:themeColor="text1"/>
          <w:sz w:val="28"/>
          <w:szCs w:val="28"/>
          <w:highlight w:val="none"/>
          <w:lang w:eastAsia="zh"/>
          <w14:textFill>
            <w14:solidFill>
              <w14:schemeClr w14:val="tx1"/>
            </w14:solidFill>
          </w14:textFill>
        </w:rPr>
        <w:t>有</w:t>
      </w:r>
      <w:r>
        <w:rPr>
          <w:rFonts w:hint="eastAsia" w:asciiTheme="minorEastAsia" w:hAnsiTheme="minorEastAsia" w:cstheme="minorEastAsia"/>
          <w:b w:val="0"/>
          <w:color w:val="000000" w:themeColor="text1"/>
          <w:sz w:val="28"/>
          <w:szCs w:val="28"/>
          <w:highlight w:val="none"/>
          <w14:textFill>
            <w14:solidFill>
              <w14:schemeClr w14:val="tx1"/>
            </w14:solidFill>
          </w14:textFill>
        </w:rPr>
        <w:t>同类项目业绩</w:t>
      </w:r>
      <w:r>
        <w:rPr>
          <w:rFonts w:hint="eastAsia" w:asciiTheme="minorEastAsia" w:hAnsiTheme="minorEastAsia" w:cstheme="minorEastAsia"/>
          <w:b w:val="0"/>
          <w:color w:val="000000" w:themeColor="text1"/>
          <w:sz w:val="28"/>
          <w:szCs w:val="28"/>
          <w:highlight w:val="none"/>
          <w:lang w:eastAsia="zh"/>
          <w14:textFill>
            <w14:solidFill>
              <w14:schemeClr w14:val="tx1"/>
            </w14:solidFill>
          </w14:textFill>
        </w:rPr>
        <w:t>；</w:t>
      </w:r>
    </w:p>
    <w:p>
      <w:pPr>
        <w:ind w:firstLine="560" w:firstLineChars="200"/>
        <w:jc w:val="left"/>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3</w:t>
      </w:r>
      <w:r>
        <w:rPr>
          <w:rFonts w:hint="eastAsia" w:asciiTheme="minorEastAsia" w:hAnsiTheme="minorEastAsia" w:cstheme="minorEastAsia"/>
          <w:color w:val="000000" w:themeColor="text1"/>
          <w:sz w:val="28"/>
          <w:szCs w:val="28"/>
          <w:highlight w:val="none"/>
          <w14:textFill>
            <w14:solidFill>
              <w14:schemeClr w14:val="tx1"/>
            </w14:solidFill>
          </w14:textFill>
        </w:rPr>
        <w:t>、提供的资格、资质证明文件真实有效；</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 xml:space="preserve">   </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4</w:t>
      </w:r>
      <w:r>
        <w:rPr>
          <w:rFonts w:hint="eastAsia" w:asciiTheme="minorEastAsia" w:hAnsiTheme="minorEastAsia" w:cstheme="minorEastAsia"/>
          <w:color w:val="000000" w:themeColor="text1"/>
          <w:sz w:val="28"/>
          <w:szCs w:val="28"/>
          <w:highlight w:val="none"/>
          <w14:textFill>
            <w14:solidFill>
              <w14:schemeClr w14:val="tx1"/>
            </w14:solidFill>
          </w14:textFill>
        </w:rPr>
        <w:t>、具有履行合同所必需的人员、设备和专业技术能力；</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5</w:t>
      </w:r>
      <w:r>
        <w:rPr>
          <w:rFonts w:hint="eastAsia" w:asciiTheme="minorEastAsia" w:hAnsiTheme="minorEastAsia" w:cstheme="minorEastAsia"/>
          <w:color w:val="000000" w:themeColor="text1"/>
          <w:sz w:val="28"/>
          <w:szCs w:val="28"/>
          <w:highlight w:val="none"/>
          <w14:textFill>
            <w14:solidFill>
              <w14:schemeClr w14:val="tx1"/>
            </w14:solidFill>
          </w14:textFill>
        </w:rPr>
        <w:t>、有依法缴纳税收和社会保障资金的良好记录；</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6</w:t>
      </w:r>
      <w:r>
        <w:rPr>
          <w:rFonts w:hint="eastAsia" w:asciiTheme="minorEastAsia" w:hAnsiTheme="minorEastAsia" w:cstheme="minorEastAsia"/>
          <w:color w:val="000000" w:themeColor="text1"/>
          <w:sz w:val="28"/>
          <w:szCs w:val="28"/>
          <w:highlight w:val="none"/>
          <w14:textFill>
            <w14:solidFill>
              <w14:schemeClr w14:val="tx1"/>
            </w14:solidFill>
          </w14:textFill>
        </w:rPr>
        <w:t>、参加本次招标活动前三年内，在经营活动中没有重大违法记录；</w:t>
      </w:r>
    </w:p>
    <w:p>
      <w:pPr>
        <w:spacing w:line="360" w:lineRule="auto"/>
        <w:ind w:firstLine="560" w:firstLineChars="200"/>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7</w:t>
      </w:r>
      <w:r>
        <w:rPr>
          <w:rFonts w:hint="eastAsia" w:asciiTheme="minorEastAsia" w:hAnsiTheme="minorEastAsia" w:cstheme="minorEastAsia"/>
          <w:color w:val="000000" w:themeColor="text1"/>
          <w:sz w:val="28"/>
          <w:szCs w:val="28"/>
          <w:highlight w:val="none"/>
          <w14:textFill>
            <w14:solidFill>
              <w14:schemeClr w14:val="tx1"/>
            </w14:solidFill>
          </w14:textFill>
        </w:rPr>
        <w:t>、单位负责人为同一人或者存在直接控股、管理关系的不同供应商，不得参加同一合同项下的招标采购活动</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8、遵守《中华人民共和国政府采购法》和《中华人民共和国政府采购法实施条例》及其他相关法律、法规和规章；</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9、具有良好的商业信誉和健全的财务会计制度；</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10、符合</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谈判</w:t>
      </w:r>
      <w:r>
        <w:rPr>
          <w:rFonts w:hint="eastAsia" w:asciiTheme="minorEastAsia" w:hAnsiTheme="minorEastAsia" w:cstheme="minorEastAsia"/>
          <w:color w:val="000000" w:themeColor="text1"/>
          <w:sz w:val="28"/>
          <w:szCs w:val="28"/>
          <w:highlight w:val="none"/>
          <w14:textFill>
            <w14:solidFill>
              <w14:schemeClr w14:val="tx1"/>
            </w14:solidFill>
          </w14:textFill>
        </w:rPr>
        <w:t>文件中规定的其他实质性要求；</w:t>
      </w:r>
    </w:p>
    <w:p>
      <w:pPr>
        <w:spacing w:line="360" w:lineRule="auto"/>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11、本项目不接受联合体投标</w:t>
      </w:r>
      <w:r>
        <w:rPr>
          <w:rFonts w:hint="eastAsia"/>
          <w:color w:val="000000" w:themeColor="text1"/>
          <w:sz w:val="28"/>
          <w:szCs w:val="28"/>
          <w:highlight w:val="none"/>
          <w:lang w:val="en-US" w:eastAsia="zh-CN"/>
          <w14:textFill>
            <w14:solidFill>
              <w14:schemeClr w14:val="tx1"/>
            </w14:solidFill>
          </w14:textFill>
        </w:rPr>
        <w:t>。</w:t>
      </w:r>
    </w:p>
    <w:bookmarkEnd w:id="0"/>
    <w:bookmarkEnd w:id="1"/>
    <w:p>
      <w:pPr>
        <w:spacing w:line="360" w:lineRule="auto"/>
        <w:ind w:firstLine="551" w:firstLineChars="196"/>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二、响应文件的编写</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供应商应仔细阅读</w:t>
      </w:r>
      <w:r>
        <w:rPr>
          <w:rFonts w:hint="eastAsia"/>
          <w:color w:val="000000" w:themeColor="text1"/>
          <w:sz w:val="28"/>
          <w:szCs w:val="28"/>
          <w:highlight w:val="none"/>
          <w:lang w:eastAsia="zh-CN"/>
          <w14:textFill>
            <w14:solidFill>
              <w14:schemeClr w14:val="tx1"/>
            </w14:solidFill>
          </w14:textFill>
        </w:rPr>
        <w:t>竞争性谈判</w:t>
      </w:r>
      <w:r>
        <w:rPr>
          <w:rFonts w:hint="eastAsia"/>
          <w:color w:val="000000" w:themeColor="text1"/>
          <w:sz w:val="28"/>
          <w:szCs w:val="28"/>
          <w:highlight w:val="none"/>
          <w14:textFill>
            <w14:solidFill>
              <w14:schemeClr w14:val="tx1"/>
            </w14:solidFill>
          </w14:textFill>
        </w:rPr>
        <w:t>文件的所有内容，按</w:t>
      </w:r>
      <w:r>
        <w:rPr>
          <w:rFonts w:hint="eastAsia"/>
          <w:color w:val="000000" w:themeColor="text1"/>
          <w:sz w:val="28"/>
          <w:szCs w:val="28"/>
          <w:highlight w:val="none"/>
          <w:lang w:eastAsia="zh-CN"/>
          <w14:textFill>
            <w14:solidFill>
              <w14:schemeClr w14:val="tx1"/>
            </w14:solidFill>
          </w14:textFill>
        </w:rPr>
        <w:t>竞争性谈判</w:t>
      </w:r>
      <w:r>
        <w:rPr>
          <w:rFonts w:hint="eastAsia"/>
          <w:color w:val="000000" w:themeColor="text1"/>
          <w:sz w:val="28"/>
          <w:szCs w:val="28"/>
          <w:highlight w:val="none"/>
          <w14:textFill>
            <w14:solidFill>
              <w14:schemeClr w14:val="tx1"/>
            </w14:solidFill>
          </w14:textFill>
        </w:rPr>
        <w:t>文件的要求提供响应文件，并保证所提供的全部资料的真实性、准确性及完整性，以使其报价对</w:t>
      </w:r>
      <w:r>
        <w:rPr>
          <w:rFonts w:hint="eastAsia"/>
          <w:color w:val="000000" w:themeColor="text1"/>
          <w:sz w:val="28"/>
          <w:szCs w:val="28"/>
          <w:highlight w:val="none"/>
          <w:lang w:eastAsia="zh-CN"/>
          <w14:textFill>
            <w14:solidFill>
              <w14:schemeClr w14:val="tx1"/>
            </w14:solidFill>
          </w14:textFill>
        </w:rPr>
        <w:t>竞争性谈判</w:t>
      </w:r>
      <w:r>
        <w:rPr>
          <w:rFonts w:hint="eastAsia"/>
          <w:color w:val="000000" w:themeColor="text1"/>
          <w:sz w:val="28"/>
          <w:szCs w:val="28"/>
          <w:highlight w:val="none"/>
          <w14:textFill>
            <w14:solidFill>
              <w14:schemeClr w14:val="tx1"/>
            </w14:solidFill>
          </w14:textFill>
        </w:rPr>
        <w:t>文件做出实质性响应。否则，其报价有可能被拒绝或被视为无效。</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t>响应文件的组成</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供应商应按</w:t>
      </w:r>
      <w:r>
        <w:rPr>
          <w:rFonts w:hint="eastAsia"/>
          <w:color w:val="000000" w:themeColor="text1"/>
          <w:sz w:val="28"/>
          <w:szCs w:val="28"/>
          <w:highlight w:val="none"/>
          <w:lang w:eastAsia="zh-CN"/>
          <w14:textFill>
            <w14:solidFill>
              <w14:schemeClr w14:val="tx1"/>
            </w14:solidFill>
          </w14:textFill>
        </w:rPr>
        <w:t>竞争性谈判</w:t>
      </w:r>
      <w:r>
        <w:rPr>
          <w:rFonts w:hint="eastAsia"/>
          <w:color w:val="000000" w:themeColor="text1"/>
          <w:sz w:val="28"/>
          <w:szCs w:val="28"/>
          <w:highlight w:val="none"/>
          <w14:textFill>
            <w14:solidFill>
              <w14:schemeClr w14:val="tx1"/>
            </w14:solidFill>
          </w14:textFill>
        </w:rPr>
        <w:t>文件的要求编写响应文件，提交证明其有资格进行报价和有能力履行合同的文件。</w:t>
      </w:r>
    </w:p>
    <w:p>
      <w:pPr>
        <w:spacing w:line="360" w:lineRule="auto"/>
        <w:ind w:firstLine="562" w:firstLineChars="200"/>
        <w:rPr>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响应文件由报价函、资格证明文件、报价文件、商务文件、技术</w:t>
      </w:r>
      <w:r>
        <w:rPr>
          <w:rFonts w:hint="eastAsia"/>
          <w:b/>
          <w:bCs/>
          <w:color w:val="000000" w:themeColor="text1"/>
          <w:sz w:val="28"/>
          <w:szCs w:val="28"/>
          <w:highlight w:val="none"/>
          <w14:textFill>
            <w14:solidFill>
              <w14:schemeClr w14:val="tx1"/>
            </w14:solidFill>
          </w14:textFill>
        </w:rPr>
        <w:t>文件</w:t>
      </w:r>
      <w:r>
        <w:rPr>
          <w:rFonts w:hint="eastAsia"/>
          <w:color w:val="000000" w:themeColor="text1"/>
          <w:sz w:val="28"/>
          <w:szCs w:val="28"/>
          <w:highlight w:val="none"/>
          <w14:textFill>
            <w14:solidFill>
              <w14:schemeClr w14:val="tx1"/>
            </w14:solidFill>
          </w14:textFill>
        </w:rPr>
        <w:t>五部分组成。</w:t>
      </w:r>
    </w:p>
    <w:p>
      <w:pPr>
        <w:spacing w:line="360" w:lineRule="auto"/>
        <w:ind w:firstLine="562" w:firstLineChars="200"/>
        <w:rPr>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cstheme="minorEastAsia"/>
          <w:b/>
          <w:bCs/>
          <w:color w:val="000000" w:themeColor="text1"/>
          <w:sz w:val="28"/>
          <w:szCs w:val="28"/>
          <w:highlight w:val="none"/>
          <w14:textFill>
            <w14:solidFill>
              <w14:schemeClr w14:val="tx1"/>
            </w14:solidFill>
          </w14:textFill>
        </w:rPr>
        <w:t>1.1</w:t>
      </w:r>
      <w:r>
        <w:rPr>
          <w:rFonts w:hint="eastAsia"/>
          <w:b/>
          <w:color w:val="000000" w:themeColor="text1"/>
          <w:sz w:val="28"/>
          <w:szCs w:val="28"/>
          <w:highlight w:val="none"/>
          <w14:textFill>
            <w14:solidFill>
              <w14:schemeClr w14:val="tx1"/>
            </w14:solidFill>
          </w14:textFill>
        </w:rPr>
        <w:t xml:space="preserve"> 报价函部分</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1.1.1</w:t>
      </w:r>
      <w:r>
        <w:rPr>
          <w:rFonts w:hint="eastAsia"/>
          <w:color w:val="000000" w:themeColor="text1"/>
          <w:sz w:val="28"/>
          <w:szCs w:val="28"/>
          <w:highlight w:val="none"/>
          <w14:textFill>
            <w14:solidFill>
              <w14:schemeClr w14:val="tx1"/>
            </w14:solidFill>
          </w14:textFill>
        </w:rPr>
        <w:t xml:space="preserve"> 法定代表人签署的报价函（详见附件）</w:t>
      </w:r>
    </w:p>
    <w:p>
      <w:pPr>
        <w:spacing w:line="360" w:lineRule="auto"/>
        <w:ind w:firstLine="562" w:firstLineChars="200"/>
        <w:rPr>
          <w:b/>
          <w:color w:val="000000" w:themeColor="text1"/>
          <w:sz w:val="28"/>
          <w:szCs w:val="28"/>
          <w:highlight w:val="none"/>
          <w14:textFill>
            <w14:solidFill>
              <w14:schemeClr w14:val="tx1"/>
            </w14:solidFill>
          </w14:textFill>
        </w:rPr>
      </w:pPr>
      <w:r>
        <w:rPr>
          <w:rFonts w:hint="eastAsia" w:asciiTheme="minorEastAsia" w:hAnsiTheme="minorEastAsia" w:cstheme="minorEastAsia"/>
          <w:b/>
          <w:bCs/>
          <w:color w:val="000000" w:themeColor="text1"/>
          <w:sz w:val="28"/>
          <w:szCs w:val="28"/>
          <w:highlight w:val="none"/>
          <w14:textFill>
            <w14:solidFill>
              <w14:schemeClr w14:val="tx1"/>
            </w14:solidFill>
          </w14:textFill>
        </w:rPr>
        <w:t xml:space="preserve">1.2 </w:t>
      </w:r>
      <w:r>
        <w:rPr>
          <w:rFonts w:hint="eastAsia"/>
          <w:b/>
          <w:color w:val="000000" w:themeColor="text1"/>
          <w:sz w:val="28"/>
          <w:szCs w:val="28"/>
          <w:highlight w:val="none"/>
          <w14:textFill>
            <w14:solidFill>
              <w14:schemeClr w14:val="tx1"/>
            </w14:solidFill>
          </w14:textFill>
        </w:rPr>
        <w:t>资格证明文件</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1.2.1</w:t>
      </w:r>
      <w:r>
        <w:rPr>
          <w:rFonts w:hint="eastAsia"/>
          <w:color w:val="000000" w:themeColor="text1"/>
          <w:sz w:val="28"/>
          <w:szCs w:val="28"/>
          <w:highlight w:val="none"/>
          <w14:textFill>
            <w14:solidFill>
              <w14:schemeClr w14:val="tx1"/>
            </w14:solidFill>
          </w14:textFill>
        </w:rPr>
        <w:t xml:space="preserve"> 营业执照副本复印件</w:t>
      </w:r>
      <w:r>
        <w:rPr>
          <w:rFonts w:hint="eastAsia"/>
          <w:b w:val="0"/>
          <w:bCs/>
          <w:color w:val="000000" w:themeColor="text1"/>
          <w:sz w:val="28"/>
          <w:szCs w:val="28"/>
          <w:highlight w:val="none"/>
          <w14:textFill>
            <w14:solidFill>
              <w14:schemeClr w14:val="tx1"/>
            </w14:solidFill>
          </w14:textFill>
        </w:rPr>
        <w:t>（</w:t>
      </w:r>
      <w:r>
        <w:rPr>
          <w:rFonts w:hint="eastAsia"/>
          <w:b w:val="0"/>
          <w:bCs/>
          <w:color w:val="000000" w:themeColor="text1"/>
          <w:sz w:val="28"/>
          <w:szCs w:val="28"/>
          <w:highlight w:val="none"/>
          <w:lang w:val="en-US" w:eastAsia="zh-CN"/>
          <w14:textFill>
            <w14:solidFill>
              <w14:schemeClr w14:val="tx1"/>
            </w14:solidFill>
          </w14:textFill>
        </w:rPr>
        <w:t>加盖公章</w:t>
      </w:r>
      <w:r>
        <w:rPr>
          <w:rFonts w:hint="eastAsia"/>
          <w:b w:val="0"/>
          <w:bCs/>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w:t>
      </w:r>
    </w:p>
    <w:p>
      <w:pPr>
        <w:spacing w:line="360" w:lineRule="auto"/>
        <w:ind w:firstLine="560" w:firstLineChars="200"/>
        <w:rPr>
          <w:rFonts w:hint="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1.2.2</w:t>
      </w:r>
      <w:r>
        <w:rPr>
          <w:rFonts w:hint="eastAsia"/>
          <w:color w:val="000000" w:themeColor="text1"/>
          <w:sz w:val="28"/>
          <w:szCs w:val="28"/>
          <w:highlight w:val="none"/>
          <w14:textFill>
            <w14:solidFill>
              <w14:schemeClr w14:val="tx1"/>
            </w14:solidFill>
          </w14:textFill>
        </w:rPr>
        <w:t xml:space="preserve"> 道路运输经营许可证（开标时需提供原件/复印件盖公章）</w:t>
      </w:r>
      <w:r>
        <w:rPr>
          <w:rFonts w:hint="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1.2.3 </w:t>
      </w:r>
      <w:r>
        <w:rPr>
          <w:rFonts w:hint="eastAsia"/>
          <w:b/>
          <w:color w:val="000000" w:themeColor="text1"/>
          <w:sz w:val="28"/>
          <w:szCs w:val="28"/>
          <w:highlight w:val="none"/>
          <w14:textFill>
            <w14:solidFill>
              <w14:schemeClr w14:val="tx1"/>
            </w14:solidFill>
          </w14:textFill>
        </w:rPr>
        <w:t>近</w:t>
      </w:r>
      <w:r>
        <w:rPr>
          <w:rFonts w:hint="eastAsia"/>
          <w:b/>
          <w:color w:val="000000" w:themeColor="text1"/>
          <w:sz w:val="28"/>
          <w:szCs w:val="28"/>
          <w:highlight w:val="none"/>
          <w:lang w:val="en-US" w:eastAsia="zh-CN"/>
          <w14:textFill>
            <w14:solidFill>
              <w14:schemeClr w14:val="tx1"/>
            </w14:solidFill>
          </w14:textFill>
        </w:rPr>
        <w:t>三</w:t>
      </w:r>
      <w:r>
        <w:rPr>
          <w:rFonts w:hint="eastAsia"/>
          <w:b/>
          <w:color w:val="000000" w:themeColor="text1"/>
          <w:sz w:val="28"/>
          <w:szCs w:val="28"/>
          <w:highlight w:val="none"/>
          <w14:textFill>
            <w14:solidFill>
              <w14:schemeClr w14:val="tx1"/>
            </w14:solidFill>
          </w14:textFill>
        </w:rPr>
        <w:t>年（20</w:t>
      </w:r>
      <w:r>
        <w:rPr>
          <w:rFonts w:hint="eastAsia"/>
          <w:b/>
          <w:color w:val="000000" w:themeColor="text1"/>
          <w:sz w:val="28"/>
          <w:szCs w:val="28"/>
          <w:highlight w:val="none"/>
          <w:lang w:val="en-US" w:eastAsia="zh-CN"/>
          <w14:textFill>
            <w14:solidFill>
              <w14:schemeClr w14:val="tx1"/>
            </w14:solidFill>
          </w14:textFill>
        </w:rPr>
        <w:t>22</w:t>
      </w:r>
      <w:r>
        <w:rPr>
          <w:rFonts w:hint="eastAsia"/>
          <w:b/>
          <w:color w:val="000000" w:themeColor="text1"/>
          <w:sz w:val="28"/>
          <w:szCs w:val="28"/>
          <w:highlight w:val="none"/>
          <w14:textFill>
            <w14:solidFill>
              <w14:schemeClr w14:val="tx1"/>
            </w14:solidFill>
          </w14:textFill>
        </w:rPr>
        <w:t>年</w:t>
      </w:r>
      <w:r>
        <w:rPr>
          <w:rFonts w:hint="eastAsia"/>
          <w:b/>
          <w:color w:val="000000" w:themeColor="text1"/>
          <w:sz w:val="28"/>
          <w:szCs w:val="28"/>
          <w:highlight w:val="none"/>
          <w:lang w:val="en-US" w:eastAsia="zh-CN"/>
          <w14:textFill>
            <w14:solidFill>
              <w14:schemeClr w14:val="tx1"/>
            </w14:solidFill>
          </w14:textFill>
        </w:rPr>
        <w:t>1月1日</w:t>
      </w:r>
      <w:r>
        <w:rPr>
          <w:rFonts w:hint="eastAsia"/>
          <w:b/>
          <w:color w:val="000000" w:themeColor="text1"/>
          <w:sz w:val="28"/>
          <w:szCs w:val="28"/>
          <w:highlight w:val="none"/>
          <w14:textFill>
            <w14:solidFill>
              <w14:schemeClr w14:val="tx1"/>
            </w14:solidFill>
          </w14:textFill>
        </w:rPr>
        <w:t>至今）同类项目业绩表，加盖公章（详见附件）；</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1.2.4 </w:t>
      </w:r>
      <w:r>
        <w:rPr>
          <w:rFonts w:hint="eastAsia"/>
          <w:color w:val="000000" w:themeColor="text1"/>
          <w:sz w:val="28"/>
          <w:szCs w:val="28"/>
          <w:highlight w:val="none"/>
          <w14:textFill>
            <w14:solidFill>
              <w14:schemeClr w14:val="tx1"/>
            </w14:solidFill>
          </w14:textFill>
        </w:rPr>
        <w:t>法定代表人授权委托书原件（详见附件）；</w:t>
      </w:r>
    </w:p>
    <w:p>
      <w:pPr>
        <w:spacing w:line="360" w:lineRule="auto"/>
        <w:ind w:firstLine="560" w:firstLineChars="200"/>
        <w:rPr>
          <w:b/>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1.2.5</w:t>
      </w:r>
      <w:r>
        <w:rPr>
          <w:rFonts w:hint="eastAsia"/>
          <w:color w:val="000000" w:themeColor="text1"/>
          <w:sz w:val="28"/>
          <w:szCs w:val="28"/>
          <w:highlight w:val="none"/>
          <w14:textFill>
            <w14:solidFill>
              <w14:schemeClr w14:val="tx1"/>
            </w14:solidFill>
          </w14:textFill>
        </w:rPr>
        <w:t>财务状况报告的相关材料：</w:t>
      </w:r>
      <w:r>
        <w:rPr>
          <w:rFonts w:hint="eastAsia"/>
          <w:b/>
          <w:color w:val="000000" w:themeColor="text1"/>
          <w:sz w:val="28"/>
          <w:szCs w:val="28"/>
          <w:highlight w:val="none"/>
          <w14:textFill>
            <w14:solidFill>
              <w14:schemeClr w14:val="tx1"/>
            </w14:solidFill>
          </w14:textFill>
        </w:rPr>
        <w:t>提供 20</w:t>
      </w:r>
      <w:r>
        <w:rPr>
          <w:rFonts w:hint="eastAsia"/>
          <w:b/>
          <w:color w:val="000000" w:themeColor="text1"/>
          <w:sz w:val="28"/>
          <w:szCs w:val="28"/>
          <w:highlight w:val="none"/>
          <w:lang w:val="en-US" w:eastAsia="zh-CN"/>
          <w14:textFill>
            <w14:solidFill>
              <w14:schemeClr w14:val="tx1"/>
            </w14:solidFill>
          </w14:textFill>
        </w:rPr>
        <w:t>23</w:t>
      </w:r>
      <w:r>
        <w:rPr>
          <w:rFonts w:hint="eastAsia"/>
          <w:b/>
          <w:color w:val="000000" w:themeColor="text1"/>
          <w:sz w:val="28"/>
          <w:szCs w:val="28"/>
          <w:highlight w:val="none"/>
          <w14:textFill>
            <w14:solidFill>
              <w14:schemeClr w14:val="tx1"/>
            </w14:solidFill>
          </w14:textFill>
        </w:rPr>
        <w:t>年度</w:t>
      </w:r>
      <w:r>
        <w:rPr>
          <w:rFonts w:hint="eastAsia"/>
          <w:b/>
          <w:color w:val="000000" w:themeColor="text1"/>
          <w:sz w:val="28"/>
          <w:szCs w:val="28"/>
          <w:highlight w:val="none"/>
          <w:lang w:val="en-US" w:eastAsia="zh-CN"/>
          <w14:textFill>
            <w14:solidFill>
              <w14:schemeClr w14:val="tx1"/>
            </w14:solidFill>
          </w14:textFill>
        </w:rPr>
        <w:t>或2024年度</w:t>
      </w:r>
      <w:r>
        <w:rPr>
          <w:rFonts w:hint="eastAsia"/>
          <w:b/>
          <w:color w:val="000000" w:themeColor="text1"/>
          <w:sz w:val="28"/>
          <w:szCs w:val="28"/>
          <w:highlight w:val="none"/>
          <w14:textFill>
            <w14:solidFill>
              <w14:schemeClr w14:val="tx1"/>
            </w14:solidFill>
          </w14:textFill>
        </w:rPr>
        <w:t>会计师事务所出具的年度财务报表或开户银行出具的资信证明复印件（加盖公章）；</w:t>
      </w:r>
    </w:p>
    <w:p>
      <w:pPr>
        <w:spacing w:line="360" w:lineRule="auto"/>
        <w:ind w:firstLine="560" w:firstLineChars="200"/>
        <w:rPr>
          <w:b/>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1.2.6</w:t>
      </w:r>
      <w:r>
        <w:rPr>
          <w:rFonts w:hint="eastAsia"/>
          <w:color w:val="000000" w:themeColor="text1"/>
          <w:sz w:val="28"/>
          <w:szCs w:val="28"/>
          <w:highlight w:val="none"/>
          <w14:textFill>
            <w14:solidFill>
              <w14:schemeClr w14:val="tx1"/>
            </w14:solidFill>
          </w14:textFill>
        </w:rPr>
        <w:t>依法缴纳税收和社会保障资金的相关材料：</w:t>
      </w:r>
      <w:r>
        <w:rPr>
          <w:rFonts w:hint="eastAsia"/>
          <w:b/>
          <w:color w:val="000000" w:themeColor="text1"/>
          <w:sz w:val="28"/>
          <w:szCs w:val="28"/>
          <w:highlight w:val="none"/>
          <w:lang w:eastAsia="zh-CN"/>
          <w14:textFill>
            <w14:solidFill>
              <w14:schemeClr w14:val="tx1"/>
            </w14:solidFill>
          </w14:textFill>
        </w:rPr>
        <w:t>供应商</w:t>
      </w:r>
      <w:r>
        <w:rPr>
          <w:rFonts w:hint="eastAsia"/>
          <w:b/>
          <w:color w:val="000000" w:themeColor="text1"/>
          <w:sz w:val="28"/>
          <w:szCs w:val="28"/>
          <w:highlight w:val="none"/>
          <w14:textFill>
            <w14:solidFill>
              <w14:schemeClr w14:val="tx1"/>
            </w14:solidFill>
          </w14:textFill>
        </w:rPr>
        <w:t>参加本次招标活动半年内任意一个月缴纳证明材料复印件（加盖公章）；</w:t>
      </w:r>
    </w:p>
    <w:p>
      <w:pPr>
        <w:spacing w:line="360" w:lineRule="auto"/>
        <w:ind w:firstLine="560" w:firstLineChars="200"/>
        <w:rPr>
          <w:b/>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
          <w14:textFill>
            <w14:solidFill>
              <w14:schemeClr w14:val="tx1"/>
            </w14:solidFill>
          </w14:textFill>
        </w:rPr>
        <w:t xml:space="preserve">1.2.7 </w:t>
      </w:r>
      <w:r>
        <w:rPr>
          <w:rFonts w:hint="eastAsia"/>
          <w:color w:val="000000" w:themeColor="text1"/>
          <w:sz w:val="28"/>
          <w:szCs w:val="28"/>
          <w:highlight w:val="none"/>
          <w14:textFill>
            <w14:solidFill>
              <w14:schemeClr w14:val="tx1"/>
            </w14:solidFill>
          </w14:textFill>
        </w:rPr>
        <w:t>在“信用中国”(www.creditchina.gov.cn)、中国政府采购网(www.ccgp.gov.cn)、“信用山东”（</w:t>
      </w:r>
      <w:r>
        <w:rPr>
          <w:rFonts w:hint="eastAsia"/>
          <w:color w:val="000000" w:themeColor="text1"/>
          <w:sz w:val="28"/>
          <w:szCs w:val="28"/>
          <w:highlight w:val="none"/>
          <w:lang w:val="en-US" w:eastAsia="zh-CN"/>
          <w14:textFill>
            <w14:solidFill>
              <w14:schemeClr w14:val="tx1"/>
            </w14:solidFill>
          </w14:textFill>
        </w:rPr>
        <w:t>https://.</w:t>
      </w:r>
      <w:r>
        <w:rPr>
          <w:rFonts w:hint="eastAsia"/>
          <w:color w:val="000000" w:themeColor="text1"/>
          <w:sz w:val="28"/>
          <w:szCs w:val="28"/>
          <w:highlight w:val="none"/>
          <w14:textFill>
            <w14:solidFill>
              <w14:schemeClr w14:val="tx1"/>
            </w14:solidFill>
          </w14:textFill>
        </w:rPr>
        <w:t>credit.shandong.gov.cn）、信用青岛（</w:t>
      </w:r>
      <w:r>
        <w:rPr>
          <w:rFonts w:hint="eastAsia"/>
          <w:color w:val="000000" w:themeColor="text1"/>
          <w:sz w:val="28"/>
          <w:szCs w:val="28"/>
          <w:highlight w:val="none"/>
          <w:lang w:val="en-US" w:eastAsia="zh-CN"/>
          <w14:textFill>
            <w14:solidFill>
              <w14:schemeClr w14:val="tx1"/>
            </w14:solidFill>
          </w14:textFill>
        </w:rPr>
        <w:t>www.</w:t>
      </w:r>
      <w:r>
        <w:rPr>
          <w:rFonts w:hint="eastAsia"/>
          <w:color w:val="000000" w:themeColor="text1"/>
          <w:sz w:val="28"/>
          <w:szCs w:val="28"/>
          <w:highlight w:val="none"/>
          <w14:textFill>
            <w14:solidFill>
              <w14:schemeClr w14:val="tx1"/>
            </w14:solidFill>
          </w14:textFill>
        </w:rPr>
        <w:t>qingdao.gov.cn/credit/）网站查询的本</w:t>
      </w:r>
      <w:r>
        <w:rPr>
          <w:rFonts w:hint="eastAsia"/>
          <w:color w:val="000000" w:themeColor="text1"/>
          <w:sz w:val="28"/>
          <w:szCs w:val="28"/>
          <w:highlight w:val="none"/>
          <w:lang w:eastAsia="zh-CN"/>
          <w14:textFill>
            <w14:solidFill>
              <w14:schemeClr w14:val="tx1"/>
            </w14:solidFill>
          </w14:textFill>
        </w:rPr>
        <w:t>供应商</w:t>
      </w:r>
      <w:r>
        <w:rPr>
          <w:rFonts w:hint="eastAsia"/>
          <w:color w:val="000000" w:themeColor="text1"/>
          <w:sz w:val="28"/>
          <w:szCs w:val="28"/>
          <w:highlight w:val="none"/>
          <w14:textFill>
            <w14:solidFill>
              <w14:schemeClr w14:val="tx1"/>
            </w14:solidFill>
          </w14:textFill>
        </w:rPr>
        <w:t>未被列入“失信被执行人名单”、“重大税收违法案件当事人名单”、“政府采购严重违法失信行为记录名单”的</w:t>
      </w:r>
      <w:r>
        <w:rPr>
          <w:rFonts w:hint="eastAsia"/>
          <w:b/>
          <w:color w:val="000000" w:themeColor="text1"/>
          <w:sz w:val="28"/>
          <w:szCs w:val="28"/>
          <w:highlight w:val="none"/>
          <w14:textFill>
            <w14:solidFill>
              <w14:schemeClr w14:val="tx1"/>
            </w14:solidFill>
          </w14:textFill>
        </w:rPr>
        <w:t>截图（体现查询时间）</w:t>
      </w:r>
      <w:r>
        <w:rPr>
          <w:rFonts w:hint="eastAsia"/>
          <w:color w:val="000000" w:themeColor="text1"/>
          <w:sz w:val="28"/>
          <w:szCs w:val="28"/>
          <w:highlight w:val="none"/>
          <w14:textFill>
            <w14:solidFill>
              <w14:schemeClr w14:val="tx1"/>
            </w14:solidFill>
          </w14:textFill>
        </w:rPr>
        <w:t>，</w:t>
      </w:r>
      <w:r>
        <w:rPr>
          <w:rFonts w:hint="eastAsia"/>
          <w:b/>
          <w:color w:val="000000" w:themeColor="text1"/>
          <w:sz w:val="28"/>
          <w:szCs w:val="28"/>
          <w:highlight w:val="none"/>
          <w14:textFill>
            <w14:solidFill>
              <w14:schemeClr w14:val="tx1"/>
            </w14:solidFill>
          </w14:textFill>
        </w:rPr>
        <w:t>加盖供应商单位公章；</w:t>
      </w:r>
    </w:p>
    <w:p>
      <w:pPr>
        <w:spacing w:line="360" w:lineRule="auto"/>
        <w:ind w:firstLine="562" w:firstLineChars="200"/>
        <w:rPr>
          <w:b/>
          <w:color w:val="000000" w:themeColor="text1"/>
          <w:sz w:val="28"/>
          <w:szCs w:val="28"/>
          <w:highlight w:val="none"/>
          <w14:textFill>
            <w14:solidFill>
              <w14:schemeClr w14:val="tx1"/>
            </w14:solidFill>
          </w14:textFill>
        </w:rPr>
      </w:pPr>
      <w:r>
        <w:rPr>
          <w:rFonts w:hint="eastAsia" w:asciiTheme="minorEastAsia" w:hAnsiTheme="minorEastAsia" w:cstheme="minorEastAsia"/>
          <w:b/>
          <w:bCs/>
          <w:color w:val="000000" w:themeColor="text1"/>
          <w:sz w:val="28"/>
          <w:szCs w:val="28"/>
          <w:highlight w:val="none"/>
          <w14:textFill>
            <w14:solidFill>
              <w14:schemeClr w14:val="tx1"/>
            </w14:solidFill>
          </w14:textFill>
        </w:rPr>
        <w:t>1.2.</w:t>
      </w:r>
      <w:r>
        <w:rPr>
          <w:rFonts w:hint="eastAsia" w:asciiTheme="minorEastAsia" w:hAnsiTheme="minorEastAsia" w:cstheme="minorEastAsia"/>
          <w:b/>
          <w:bCs/>
          <w:color w:val="000000" w:themeColor="text1"/>
          <w:sz w:val="28"/>
          <w:szCs w:val="28"/>
          <w:highlight w:val="none"/>
          <w:lang w:eastAsia="zh"/>
          <w14:textFill>
            <w14:solidFill>
              <w14:schemeClr w14:val="tx1"/>
            </w14:solidFill>
          </w14:textFill>
        </w:rPr>
        <w:t>8</w:t>
      </w:r>
      <w:r>
        <w:rPr>
          <w:rFonts w:hint="eastAsia" w:asciiTheme="minorEastAsia" w:hAnsiTheme="minorEastAsia" w:cstheme="minorEastAsia"/>
          <w:b/>
          <w:bCs/>
          <w:color w:val="000000" w:themeColor="text1"/>
          <w:sz w:val="28"/>
          <w:szCs w:val="28"/>
          <w:highlight w:val="none"/>
          <w14:textFill>
            <w14:solidFill>
              <w14:schemeClr w14:val="tx1"/>
            </w14:solidFill>
          </w14:textFill>
        </w:rPr>
        <w:t xml:space="preserve"> </w:t>
      </w:r>
      <w:r>
        <w:rPr>
          <w:rFonts w:hint="eastAsia"/>
          <w:b/>
          <w:color w:val="000000" w:themeColor="text1"/>
          <w:sz w:val="28"/>
          <w:szCs w:val="28"/>
          <w:highlight w:val="none"/>
          <w14:textFill>
            <w14:solidFill>
              <w14:schemeClr w14:val="tx1"/>
            </w14:solidFill>
          </w14:textFill>
        </w:rPr>
        <w:t>无违法违规声明（详见附件）；</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1.2.</w:t>
      </w:r>
      <w:r>
        <w:rPr>
          <w:rFonts w:hint="eastAsia" w:asciiTheme="minorEastAsia" w:hAnsiTheme="minorEastAsia" w:cstheme="minorEastAsia"/>
          <w:color w:val="000000" w:themeColor="text1"/>
          <w:sz w:val="28"/>
          <w:szCs w:val="28"/>
          <w:highlight w:val="none"/>
          <w:lang w:eastAsia="zh"/>
          <w14:textFill>
            <w14:solidFill>
              <w14:schemeClr w14:val="tx1"/>
            </w14:solidFill>
          </w14:textFill>
        </w:rPr>
        <w:t>9</w:t>
      </w: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无不良信用记录承诺函（详见附件）；</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1.2.</w:t>
      </w:r>
      <w:r>
        <w:rPr>
          <w:rFonts w:hint="eastAsia" w:asciiTheme="minorEastAsia" w:hAnsiTheme="minorEastAsia" w:cstheme="minorEastAsia"/>
          <w:color w:val="000000" w:themeColor="text1"/>
          <w:sz w:val="28"/>
          <w:szCs w:val="28"/>
          <w:highlight w:val="none"/>
          <w:lang w:eastAsia="zh"/>
          <w14:textFill>
            <w14:solidFill>
              <w14:schemeClr w14:val="tx1"/>
            </w14:solidFill>
          </w14:textFill>
        </w:rPr>
        <w:t xml:space="preserve">10 </w:t>
      </w:r>
      <w:r>
        <w:rPr>
          <w:rFonts w:hint="eastAsia"/>
          <w:color w:val="000000" w:themeColor="text1"/>
          <w:sz w:val="28"/>
          <w:szCs w:val="28"/>
          <w:highlight w:val="none"/>
          <w14:textFill>
            <w14:solidFill>
              <w14:schemeClr w14:val="tx1"/>
            </w14:solidFill>
          </w14:textFill>
        </w:rPr>
        <w:t>供应商认为需要提交的其它文件。</w:t>
      </w:r>
    </w:p>
    <w:p>
      <w:pPr>
        <w:spacing w:line="360" w:lineRule="auto"/>
        <w:ind w:firstLine="562" w:firstLineChars="200"/>
        <w:rPr>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w:t>
      </w:r>
      <w:r>
        <w:rPr>
          <w:rFonts w:hint="eastAsia" w:asciiTheme="minorEastAsia" w:hAnsiTheme="minorEastAsia" w:cstheme="minorEastAsia"/>
          <w:b/>
          <w:bCs/>
          <w:color w:val="000000" w:themeColor="text1"/>
          <w:sz w:val="28"/>
          <w:szCs w:val="28"/>
          <w:highlight w:val="none"/>
          <w14:textFill>
            <w14:solidFill>
              <w14:schemeClr w14:val="tx1"/>
            </w14:solidFill>
          </w14:textFill>
        </w:rPr>
        <w:t>1.3</w:t>
      </w:r>
      <w:r>
        <w:rPr>
          <w:rFonts w:hint="eastAsia" w:asciiTheme="minorEastAsia" w:hAnsiTheme="minorEastAsia" w:cstheme="minorEastAsia"/>
          <w:b w:val="0"/>
          <w:color w:val="000000" w:themeColor="text1"/>
          <w:sz w:val="28"/>
          <w:szCs w:val="28"/>
          <w:highlight w:val="none"/>
          <w14:textFill>
            <w14:solidFill>
              <w14:schemeClr w14:val="tx1"/>
            </w14:solidFill>
          </w14:textFill>
        </w:rPr>
        <w:t xml:space="preserve"> </w:t>
      </w:r>
      <w:r>
        <w:rPr>
          <w:rFonts w:hint="eastAsia"/>
          <w:b/>
          <w:color w:val="000000" w:themeColor="text1"/>
          <w:sz w:val="28"/>
          <w:szCs w:val="28"/>
          <w:highlight w:val="none"/>
          <w14:textFill>
            <w14:solidFill>
              <w14:schemeClr w14:val="tx1"/>
            </w14:solidFill>
          </w14:textFill>
        </w:rPr>
        <w:t>报价文件</w:t>
      </w:r>
    </w:p>
    <w:p>
      <w:pPr>
        <w:spacing w:line="360" w:lineRule="auto"/>
        <w:ind w:firstLine="560" w:firstLineChars="200"/>
        <w:rPr>
          <w:rFonts w:hint="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 xml:space="preserve">1.3.1 </w:t>
      </w:r>
      <w:r>
        <w:rPr>
          <w:rFonts w:hint="eastAsia"/>
          <w:color w:val="000000" w:themeColor="text1"/>
          <w:sz w:val="28"/>
          <w:szCs w:val="28"/>
          <w:highlight w:val="none"/>
          <w14:textFill>
            <w14:solidFill>
              <w14:schemeClr w14:val="tx1"/>
            </w14:solidFill>
          </w14:textFill>
        </w:rPr>
        <w:t>报价一览表（详见附件）</w:t>
      </w:r>
      <w:r>
        <w:rPr>
          <w:rFonts w:hint="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hint="eastAsia" w:eastAsia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1.3.2</w:t>
      </w:r>
      <w:r>
        <w:rPr>
          <w:rFonts w:hint="eastAsia"/>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lang w:val="en-US" w:eastAsia="zh-CN"/>
          <w14:textFill>
            <w14:solidFill>
              <w14:schemeClr w14:val="tx1"/>
            </w14:solidFill>
          </w14:textFill>
        </w:rPr>
        <w:t>分项</w:t>
      </w:r>
      <w:r>
        <w:rPr>
          <w:rFonts w:hint="eastAsia"/>
          <w:color w:val="000000" w:themeColor="text1"/>
          <w:sz w:val="28"/>
          <w:szCs w:val="28"/>
          <w:highlight w:val="none"/>
          <w14:textFill>
            <w14:solidFill>
              <w14:schemeClr w14:val="tx1"/>
            </w14:solidFill>
          </w14:textFill>
        </w:rPr>
        <w:t>报价</w:t>
      </w:r>
      <w:r>
        <w:rPr>
          <w:rFonts w:hint="eastAsia"/>
          <w:color w:val="000000" w:themeColor="text1"/>
          <w:sz w:val="28"/>
          <w:szCs w:val="28"/>
          <w:highlight w:val="none"/>
          <w:lang w:val="en-US" w:eastAsia="zh-CN"/>
          <w14:textFill>
            <w14:solidFill>
              <w14:schemeClr w14:val="tx1"/>
            </w14:solidFill>
          </w14:textFill>
        </w:rPr>
        <w:t>表</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如有，格式自拟</w:t>
      </w:r>
      <w:r>
        <w:rPr>
          <w:rFonts w:hint="eastAsia"/>
          <w:color w:val="000000" w:themeColor="text1"/>
          <w:sz w:val="28"/>
          <w:szCs w:val="28"/>
          <w:highlight w:val="none"/>
          <w:lang w:eastAsia="zh-CN"/>
          <w14:textFill>
            <w14:solidFill>
              <w14:schemeClr w14:val="tx1"/>
            </w14:solidFill>
          </w14:textFill>
        </w:rPr>
        <w:t>）</w:t>
      </w:r>
    </w:p>
    <w:p>
      <w:pPr>
        <w:spacing w:line="360" w:lineRule="auto"/>
        <w:ind w:firstLine="562" w:firstLineChars="200"/>
        <w:rPr>
          <w:rFonts w:ascii="宋体" w:hAnsi="宋体" w:eastAsia="宋体"/>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1.4</w:t>
      </w:r>
      <w:r>
        <w:rPr>
          <w:rFonts w:hint="eastAsia" w:ascii="宋体" w:hAnsi="宋体" w:eastAsia="宋体"/>
          <w:b/>
          <w:color w:val="000000" w:themeColor="text1"/>
          <w:sz w:val="28"/>
          <w:szCs w:val="28"/>
          <w:highlight w:val="none"/>
          <w14:textFill>
            <w14:solidFill>
              <w14:schemeClr w14:val="tx1"/>
            </w14:solidFill>
          </w14:textFill>
        </w:rPr>
        <w:t>商务文件</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1.4.1</w:t>
      </w:r>
      <w:r>
        <w:rPr>
          <w:rFonts w:hint="eastAsia"/>
          <w:color w:val="000000" w:themeColor="text1"/>
          <w:sz w:val="28"/>
          <w:szCs w:val="28"/>
          <w:highlight w:val="none"/>
          <w14:textFill>
            <w14:solidFill>
              <w14:schemeClr w14:val="tx1"/>
            </w14:solidFill>
          </w14:textFill>
        </w:rPr>
        <w:t>供应商财务状况、资信状况、同类项目实施情况等情况说明；</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b w:val="0"/>
          <w:bCs w:val="0"/>
          <w:color w:val="000000" w:themeColor="text1"/>
          <w:sz w:val="28"/>
          <w:szCs w:val="28"/>
          <w:highlight w:val="none"/>
          <w14:textFill>
            <w14:solidFill>
              <w14:schemeClr w14:val="tx1"/>
            </w14:solidFill>
          </w14:textFill>
        </w:rPr>
        <w:t>1.4.2</w:t>
      </w:r>
      <w:r>
        <w:rPr>
          <w:rFonts w:hint="eastAsia"/>
          <w:color w:val="000000" w:themeColor="text1"/>
          <w:sz w:val="28"/>
          <w:szCs w:val="28"/>
          <w:highlight w:val="none"/>
          <w14:textFill>
            <w14:solidFill>
              <w14:schemeClr w14:val="tx1"/>
            </w14:solidFill>
          </w14:textFill>
        </w:rPr>
        <w:t>供应商认为需要提交的其他资料。</w:t>
      </w:r>
    </w:p>
    <w:p>
      <w:pPr>
        <w:spacing w:line="400" w:lineRule="exact"/>
        <w:ind w:firstLine="560" w:firstLineChars="200"/>
        <w:rPr>
          <w:b/>
          <w:color w:val="000000" w:themeColor="text1"/>
          <w:sz w:val="28"/>
          <w:szCs w:val="28"/>
          <w:highlight w:val="none"/>
          <w14:textFill>
            <w14:solidFill>
              <w14:schemeClr w14:val="tx1"/>
            </w14:solidFill>
          </w14:textFill>
        </w:rPr>
      </w:pPr>
      <w:r>
        <w:rPr>
          <w:rFonts w:hint="eastAsia" w:asciiTheme="minorEastAsia" w:hAnsiTheme="minorEastAsia" w:cstheme="minorEastAsia"/>
          <w:b w:val="0"/>
          <w:color w:val="000000" w:themeColor="text1"/>
          <w:sz w:val="28"/>
          <w:szCs w:val="28"/>
          <w:highlight w:val="none"/>
          <w14:textFill>
            <w14:solidFill>
              <w14:schemeClr w14:val="tx1"/>
            </w14:solidFill>
          </w14:textFill>
        </w:rPr>
        <w:t xml:space="preserve">1.5 </w:t>
      </w:r>
      <w:r>
        <w:rPr>
          <w:rFonts w:hint="eastAsia"/>
          <w:b/>
          <w:color w:val="000000" w:themeColor="text1"/>
          <w:sz w:val="28"/>
          <w:szCs w:val="28"/>
          <w:highlight w:val="none"/>
          <w14:textFill>
            <w14:solidFill>
              <w14:schemeClr w14:val="tx1"/>
            </w14:solidFill>
          </w14:textFill>
        </w:rPr>
        <w:t>技术文件</w:t>
      </w:r>
    </w:p>
    <w:p>
      <w:pPr>
        <w:spacing w:line="360" w:lineRule="auto"/>
        <w:ind w:firstLine="560" w:firstLineChars="200"/>
        <w:rPr>
          <w:rFonts w:hint="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1.5.1</w:t>
      </w:r>
      <w:r>
        <w:rPr>
          <w:rFonts w:hint="eastAsia"/>
          <w:color w:val="000000" w:themeColor="text1"/>
          <w:sz w:val="28"/>
          <w:szCs w:val="28"/>
          <w:highlight w:val="none"/>
          <w:lang w:val="en-US" w:eastAsia="zh-CN"/>
          <w14:textFill>
            <w14:solidFill>
              <w14:schemeClr w14:val="tx1"/>
            </w14:solidFill>
          </w14:textFill>
        </w:rPr>
        <w:t>服务</w:t>
      </w:r>
      <w:r>
        <w:rPr>
          <w:rFonts w:hint="eastAsia"/>
          <w:color w:val="000000" w:themeColor="text1"/>
          <w:sz w:val="28"/>
          <w:szCs w:val="28"/>
          <w:highlight w:val="none"/>
          <w14:textFill>
            <w14:solidFill>
              <w14:schemeClr w14:val="tx1"/>
            </w14:solidFill>
          </w14:textFill>
        </w:rPr>
        <w:t>方案</w:t>
      </w:r>
    </w:p>
    <w:p>
      <w:pPr>
        <w:spacing w:line="360" w:lineRule="auto"/>
        <w:ind w:firstLine="560" w:firstLineChars="200"/>
        <w:rPr>
          <w:rFonts w:ascii="宋体" w:hAnsi="宋体"/>
          <w:b/>
          <w:bCs/>
          <w:color w:val="000000" w:themeColor="text1"/>
          <w:sz w:val="28"/>
          <w:szCs w:val="28"/>
          <w:highlight w:val="none"/>
          <w:shd w:val="clear" w:color="auto" w:fill="FFFFFF"/>
          <w14:textFill>
            <w14:solidFill>
              <w14:schemeClr w14:val="tx1"/>
            </w14:solidFill>
          </w14:textFill>
        </w:rPr>
      </w:pPr>
      <w:r>
        <w:rPr>
          <w:rFonts w:ascii="宋体" w:hAnsi="宋体"/>
          <w:color w:val="000000" w:themeColor="text1"/>
          <w:sz w:val="28"/>
          <w:szCs w:val="28"/>
          <w:highlight w:val="none"/>
          <w:shd w:val="clear" w:color="auto" w:fill="FFFFFF"/>
          <w14:textFill>
            <w14:solidFill>
              <w14:schemeClr w14:val="tx1"/>
            </w14:solidFill>
          </w14:textFill>
        </w:rPr>
        <w:t>a.</w:t>
      </w:r>
      <w:r>
        <w:rPr>
          <w:rFonts w:hint="eastAsia" w:ascii="宋体" w:hAnsi="宋体"/>
          <w:color w:val="000000" w:themeColor="text1"/>
          <w:sz w:val="28"/>
          <w:szCs w:val="28"/>
          <w:highlight w:val="none"/>
          <w:shd w:val="clear" w:color="auto" w:fill="FFFFFF"/>
          <w14:textFill>
            <w14:solidFill>
              <w14:schemeClr w14:val="tx1"/>
            </w14:solidFill>
          </w14:textFill>
        </w:rPr>
        <w:t>服务内容；</w:t>
      </w:r>
    </w:p>
    <w:p>
      <w:pPr>
        <w:spacing w:line="360" w:lineRule="auto"/>
        <w:ind w:firstLine="560" w:firstLineChars="200"/>
        <w:rPr>
          <w:rFonts w:ascii="宋体" w:hAnsi="宋体"/>
          <w:color w:val="000000" w:themeColor="text1"/>
          <w:sz w:val="28"/>
          <w:szCs w:val="28"/>
          <w:highlight w:val="none"/>
          <w:shd w:val="clear" w:color="auto" w:fill="FFFFFF"/>
          <w14:textFill>
            <w14:solidFill>
              <w14:schemeClr w14:val="tx1"/>
            </w14:solidFill>
          </w14:textFill>
        </w:rPr>
      </w:pPr>
      <w:r>
        <w:rPr>
          <w:rFonts w:ascii="宋体" w:hAnsi="宋体"/>
          <w:color w:val="000000" w:themeColor="text1"/>
          <w:sz w:val="28"/>
          <w:szCs w:val="28"/>
          <w:highlight w:val="none"/>
          <w:shd w:val="clear" w:color="auto" w:fill="FFFFFF"/>
          <w14:textFill>
            <w14:solidFill>
              <w14:schemeClr w14:val="tx1"/>
            </w14:solidFill>
          </w14:textFill>
        </w:rPr>
        <w:t>b.</w:t>
      </w:r>
      <w:r>
        <w:rPr>
          <w:rFonts w:hint="eastAsia" w:ascii="宋体" w:hAnsi="宋体"/>
          <w:color w:val="000000" w:themeColor="text1"/>
          <w:sz w:val="28"/>
          <w:szCs w:val="28"/>
          <w:highlight w:val="none"/>
          <w:shd w:val="clear" w:color="auto" w:fill="FFFFFF"/>
          <w:lang w:eastAsia="zh"/>
          <w14:textFill>
            <w14:solidFill>
              <w14:schemeClr w14:val="tx1"/>
            </w14:solidFill>
          </w14:textFill>
        </w:rPr>
        <w:t>服务方案</w:t>
      </w:r>
      <w:r>
        <w:rPr>
          <w:rFonts w:hint="eastAsia" w:ascii="宋体" w:hAnsi="宋体"/>
          <w:color w:val="000000" w:themeColor="text1"/>
          <w:sz w:val="28"/>
          <w:szCs w:val="28"/>
          <w:highlight w:val="none"/>
          <w:shd w:val="clear" w:color="auto" w:fill="FFFFFF"/>
          <w14:textFill>
            <w14:solidFill>
              <w14:schemeClr w14:val="tx1"/>
            </w14:solidFill>
          </w14:textFill>
        </w:rPr>
        <w:t>；</w:t>
      </w:r>
    </w:p>
    <w:p>
      <w:pPr>
        <w:spacing w:line="360" w:lineRule="auto"/>
        <w:ind w:firstLine="560" w:firstLineChars="200"/>
        <w:rPr>
          <w:rFonts w:ascii="宋体" w:hAnsi="宋体"/>
          <w:color w:val="000000" w:themeColor="text1"/>
          <w:sz w:val="28"/>
          <w:szCs w:val="28"/>
          <w:highlight w:val="none"/>
          <w:shd w:val="clear" w:color="auto" w:fill="FFFFFF"/>
          <w14:textFill>
            <w14:solidFill>
              <w14:schemeClr w14:val="tx1"/>
            </w14:solidFill>
          </w14:textFill>
        </w:rPr>
      </w:pPr>
      <w:r>
        <w:rPr>
          <w:rFonts w:hint="eastAsia" w:ascii="宋体" w:hAnsi="宋体"/>
          <w:color w:val="000000" w:themeColor="text1"/>
          <w:sz w:val="28"/>
          <w:szCs w:val="28"/>
          <w:highlight w:val="none"/>
          <w:shd w:val="clear" w:color="auto" w:fill="FFFFFF"/>
          <w14:textFill>
            <w14:solidFill>
              <w14:schemeClr w14:val="tx1"/>
            </w14:solidFill>
          </w14:textFill>
        </w:rPr>
        <w:t>c</w:t>
      </w:r>
      <w:r>
        <w:rPr>
          <w:rFonts w:ascii="宋体" w:hAnsi="宋体"/>
          <w:color w:val="000000" w:themeColor="text1"/>
          <w:sz w:val="28"/>
          <w:szCs w:val="28"/>
          <w:highlight w:val="none"/>
          <w:shd w:val="clear" w:color="auto" w:fill="FFFFFF"/>
          <w14:textFill>
            <w14:solidFill>
              <w14:schemeClr w14:val="tx1"/>
            </w14:solidFill>
          </w14:textFill>
        </w:rPr>
        <w:t>.</w:t>
      </w:r>
      <w:r>
        <w:rPr>
          <w:rFonts w:hint="eastAsia" w:ascii="宋体" w:hAnsi="宋体"/>
          <w:color w:val="000000" w:themeColor="text1"/>
          <w:sz w:val="28"/>
          <w:szCs w:val="28"/>
          <w:highlight w:val="none"/>
          <w:shd w:val="clear" w:color="auto" w:fill="FFFFFF"/>
          <w:lang w:eastAsia="zh"/>
          <w14:textFill>
            <w14:solidFill>
              <w14:schemeClr w14:val="tx1"/>
            </w14:solidFill>
          </w14:textFill>
        </w:rPr>
        <w:t>安全措施</w:t>
      </w:r>
      <w:r>
        <w:rPr>
          <w:rFonts w:hint="eastAsia" w:ascii="宋体" w:hAnsi="宋体"/>
          <w:color w:val="000000" w:themeColor="text1"/>
          <w:sz w:val="28"/>
          <w:szCs w:val="28"/>
          <w:highlight w:val="none"/>
          <w:shd w:val="clear" w:color="auto" w:fill="FFFFFF"/>
          <w14:textFill>
            <w14:solidFill>
              <w14:schemeClr w14:val="tx1"/>
            </w14:solidFill>
          </w14:textFill>
        </w:rPr>
        <w:t>；</w:t>
      </w:r>
    </w:p>
    <w:p>
      <w:pPr>
        <w:spacing w:line="360" w:lineRule="auto"/>
        <w:ind w:firstLine="560" w:firstLineChars="200"/>
        <w:rPr>
          <w:rFonts w:ascii="宋体" w:hAnsi="宋体"/>
          <w:color w:val="000000" w:themeColor="text1"/>
          <w:sz w:val="28"/>
          <w:szCs w:val="28"/>
          <w:highlight w:val="none"/>
          <w:shd w:val="clear" w:color="auto" w:fill="FFFFFF"/>
          <w14:textFill>
            <w14:solidFill>
              <w14:schemeClr w14:val="tx1"/>
            </w14:solidFill>
          </w14:textFill>
        </w:rPr>
      </w:pPr>
      <w:r>
        <w:rPr>
          <w:rFonts w:hint="eastAsia" w:ascii="宋体" w:hAnsi="宋体"/>
          <w:color w:val="000000" w:themeColor="text1"/>
          <w:sz w:val="28"/>
          <w:szCs w:val="28"/>
          <w:highlight w:val="none"/>
          <w:shd w:val="clear" w:color="auto" w:fill="FFFFFF"/>
          <w14:textFill>
            <w14:solidFill>
              <w14:schemeClr w14:val="tx1"/>
            </w14:solidFill>
          </w14:textFill>
        </w:rPr>
        <w:t>d</w:t>
      </w:r>
      <w:r>
        <w:rPr>
          <w:rFonts w:ascii="宋体" w:hAnsi="宋体"/>
          <w:color w:val="000000" w:themeColor="text1"/>
          <w:sz w:val="28"/>
          <w:szCs w:val="28"/>
          <w:highlight w:val="none"/>
          <w:shd w:val="clear" w:color="auto" w:fill="FFFFFF"/>
          <w14:textFill>
            <w14:solidFill>
              <w14:schemeClr w14:val="tx1"/>
            </w14:solidFill>
          </w14:textFill>
        </w:rPr>
        <w:t>.</w:t>
      </w:r>
      <w:r>
        <w:rPr>
          <w:rFonts w:hint="eastAsia" w:ascii="宋体" w:hAnsi="宋体"/>
          <w:color w:val="000000" w:themeColor="text1"/>
          <w:sz w:val="28"/>
          <w:szCs w:val="28"/>
          <w:highlight w:val="none"/>
          <w:shd w:val="clear" w:color="auto" w:fill="FFFFFF"/>
          <w:lang w:eastAsia="zh"/>
          <w14:textFill>
            <w14:solidFill>
              <w14:schemeClr w14:val="tx1"/>
            </w14:solidFill>
          </w14:textFill>
        </w:rPr>
        <w:t>人员配备方案</w:t>
      </w:r>
      <w:r>
        <w:rPr>
          <w:rFonts w:hint="eastAsia" w:ascii="宋体" w:hAnsi="宋体"/>
          <w:color w:val="000000" w:themeColor="text1"/>
          <w:sz w:val="28"/>
          <w:szCs w:val="28"/>
          <w:highlight w:val="none"/>
          <w:shd w:val="clear" w:color="auto" w:fill="FFFFFF"/>
          <w14:textFill>
            <w14:solidFill>
              <w14:schemeClr w14:val="tx1"/>
            </w14:solidFill>
          </w14:textFill>
        </w:rPr>
        <w:t>；</w:t>
      </w:r>
    </w:p>
    <w:p>
      <w:pPr>
        <w:spacing w:line="360" w:lineRule="auto"/>
        <w:ind w:firstLine="560" w:firstLineChars="200"/>
        <w:rPr>
          <w:rFonts w:ascii="宋体" w:hAnsi="宋体"/>
          <w:color w:val="000000" w:themeColor="text1"/>
          <w:sz w:val="28"/>
          <w:szCs w:val="28"/>
          <w:highlight w:val="none"/>
          <w:shd w:val="clear" w:color="auto" w:fill="FFFFFF"/>
          <w14:textFill>
            <w14:solidFill>
              <w14:schemeClr w14:val="tx1"/>
            </w14:solidFill>
          </w14:textFill>
        </w:rPr>
      </w:pPr>
      <w:r>
        <w:rPr>
          <w:rFonts w:hint="eastAsia" w:ascii="宋体" w:hAnsi="宋体"/>
          <w:color w:val="000000" w:themeColor="text1"/>
          <w:sz w:val="28"/>
          <w:szCs w:val="28"/>
          <w:highlight w:val="none"/>
          <w:shd w:val="clear" w:color="auto" w:fill="FFFFFF"/>
          <w14:textFill>
            <w14:solidFill>
              <w14:schemeClr w14:val="tx1"/>
            </w14:solidFill>
          </w14:textFill>
        </w:rPr>
        <w:t>e</w:t>
      </w:r>
      <w:r>
        <w:rPr>
          <w:rFonts w:ascii="宋体" w:hAnsi="宋体"/>
          <w:color w:val="000000" w:themeColor="text1"/>
          <w:sz w:val="28"/>
          <w:szCs w:val="28"/>
          <w:highlight w:val="none"/>
          <w:shd w:val="clear" w:color="auto" w:fill="FFFFFF"/>
          <w14:textFill>
            <w14:solidFill>
              <w14:schemeClr w14:val="tx1"/>
            </w14:solidFill>
          </w14:textFill>
        </w:rPr>
        <w:t>.</w:t>
      </w:r>
      <w:r>
        <w:rPr>
          <w:rFonts w:hint="eastAsia" w:ascii="宋体" w:hAnsi="宋体"/>
          <w:color w:val="000000" w:themeColor="text1"/>
          <w:sz w:val="28"/>
          <w:szCs w:val="28"/>
          <w:highlight w:val="none"/>
          <w:shd w:val="clear" w:color="auto" w:fill="FFFFFF"/>
          <w:lang w:eastAsia="zh"/>
          <w14:textFill>
            <w14:solidFill>
              <w14:schemeClr w14:val="tx1"/>
            </w14:solidFill>
          </w14:textFill>
        </w:rPr>
        <w:t>车辆、机械及工具配备</w:t>
      </w:r>
      <w:r>
        <w:rPr>
          <w:rFonts w:hint="eastAsia" w:ascii="宋体" w:hAnsi="宋体"/>
          <w:color w:val="000000" w:themeColor="text1"/>
          <w:sz w:val="28"/>
          <w:szCs w:val="28"/>
          <w:highlight w:val="none"/>
          <w:shd w:val="clear" w:color="auto" w:fill="FFFFFF"/>
          <w14:textFill>
            <w14:solidFill>
              <w14:schemeClr w14:val="tx1"/>
            </w14:solidFill>
          </w14:textFill>
        </w:rPr>
        <w:t>方案；</w:t>
      </w:r>
    </w:p>
    <w:p>
      <w:pPr>
        <w:spacing w:line="360" w:lineRule="auto"/>
        <w:ind w:firstLine="560" w:firstLineChars="200"/>
        <w:rPr>
          <w:rFonts w:hint="eastAsia" w:ascii="宋体" w:hAnsi="宋体" w:eastAsia="宋体"/>
          <w:b w:val="0"/>
          <w:bCs w:val="0"/>
          <w:color w:val="000000" w:themeColor="text1"/>
          <w:sz w:val="28"/>
          <w:szCs w:val="28"/>
          <w:highlight w:val="none"/>
          <w:shd w:val="clear" w:color="auto" w:fill="FFFFFF"/>
          <w:lang w:eastAsia="zh"/>
          <w14:textFill>
            <w14:solidFill>
              <w14:schemeClr w14:val="tx1"/>
            </w14:solidFill>
          </w14:textFill>
        </w:rPr>
      </w:pPr>
      <w:r>
        <w:rPr>
          <w:rFonts w:hint="eastAsia" w:ascii="宋体" w:hAnsi="宋体"/>
          <w:b w:val="0"/>
          <w:bCs w:val="0"/>
          <w:color w:val="000000" w:themeColor="text1"/>
          <w:sz w:val="28"/>
          <w:szCs w:val="28"/>
          <w:highlight w:val="none"/>
          <w:shd w:val="clear" w:color="auto" w:fill="FFFFFF"/>
          <w14:textFill>
            <w14:solidFill>
              <w14:schemeClr w14:val="tx1"/>
            </w14:solidFill>
          </w14:textFill>
        </w:rPr>
        <w:t>f</w:t>
      </w:r>
      <w:r>
        <w:rPr>
          <w:rFonts w:ascii="宋体" w:hAnsi="宋体"/>
          <w:b w:val="0"/>
          <w:bCs w:val="0"/>
          <w:color w:val="000000" w:themeColor="text1"/>
          <w:sz w:val="28"/>
          <w:szCs w:val="28"/>
          <w:highlight w:val="none"/>
          <w:shd w:val="clear" w:color="auto" w:fill="FFFFFF"/>
          <w14:textFill>
            <w14:solidFill>
              <w14:schemeClr w14:val="tx1"/>
            </w14:solidFill>
          </w14:textFill>
        </w:rPr>
        <w:t>.</w:t>
      </w:r>
      <w:r>
        <w:rPr>
          <w:rFonts w:hint="eastAsia" w:ascii="宋体" w:hAnsi="宋体"/>
          <w:b w:val="0"/>
          <w:bCs w:val="0"/>
          <w:color w:val="000000" w:themeColor="text1"/>
          <w:sz w:val="28"/>
          <w:szCs w:val="28"/>
          <w:highlight w:val="none"/>
          <w:shd w:val="clear" w:color="auto" w:fill="FFFFFF"/>
          <w:lang w:eastAsia="zh"/>
          <w14:textFill>
            <w14:solidFill>
              <w14:schemeClr w14:val="tx1"/>
            </w14:solidFill>
          </w14:textFill>
        </w:rPr>
        <w:t>过程管理方案；</w:t>
      </w:r>
    </w:p>
    <w:p>
      <w:pPr>
        <w:spacing w:line="360" w:lineRule="auto"/>
        <w:ind w:firstLine="560" w:firstLineChars="200"/>
        <w:rPr>
          <w:rFonts w:hint="eastAsia" w:ascii="宋体" w:hAnsi="宋体"/>
          <w:b w:val="0"/>
          <w:bCs w:val="0"/>
          <w:color w:val="000000" w:themeColor="text1"/>
          <w:sz w:val="28"/>
          <w:szCs w:val="28"/>
          <w:highlight w:val="none"/>
          <w:shd w:val="clear" w:color="auto" w:fill="FFFFFF"/>
          <w:lang w:eastAsia="zh"/>
          <w14:textFill>
            <w14:solidFill>
              <w14:schemeClr w14:val="tx1"/>
            </w14:solidFill>
          </w14:textFill>
        </w:rPr>
      </w:pPr>
      <w:r>
        <w:rPr>
          <w:rFonts w:hint="eastAsia" w:ascii="宋体" w:hAnsi="宋体"/>
          <w:b w:val="0"/>
          <w:bCs w:val="0"/>
          <w:color w:val="000000" w:themeColor="text1"/>
          <w:sz w:val="28"/>
          <w:szCs w:val="28"/>
          <w:highlight w:val="none"/>
          <w:shd w:val="clear" w:color="auto" w:fill="FFFFFF"/>
          <w:lang w:eastAsia="zh"/>
          <w14:textFill>
            <w14:solidFill>
              <w14:schemeClr w14:val="tx1"/>
            </w14:solidFill>
          </w14:textFill>
        </w:rPr>
        <w:t>g.应急预案；</w:t>
      </w:r>
    </w:p>
    <w:p>
      <w:pPr>
        <w:spacing w:line="360" w:lineRule="auto"/>
        <w:ind w:firstLine="562" w:firstLineChars="200"/>
        <w:rPr>
          <w:rFonts w:hint="default"/>
          <w:color w:val="000000" w:themeColor="text1"/>
          <w:sz w:val="28"/>
          <w:szCs w:val="28"/>
          <w:highlight w:val="none"/>
          <w:lang w:val="en-US" w:eastAsia="zh-CN"/>
          <w14:textFill>
            <w14:solidFill>
              <w14:schemeClr w14:val="tx1"/>
            </w14:solidFill>
          </w14:textFill>
        </w:rPr>
      </w:pPr>
      <w:r>
        <w:rPr>
          <w:rFonts w:hint="eastAsia" w:ascii="宋体" w:hAnsi="宋体"/>
          <w:b/>
          <w:bCs/>
          <w:color w:val="000000" w:themeColor="text1"/>
          <w:sz w:val="28"/>
          <w:szCs w:val="28"/>
          <w:highlight w:val="none"/>
          <w:shd w:val="clear" w:color="auto" w:fill="FFFFFF"/>
          <w:lang w:eastAsia="zh"/>
          <w14:textFill>
            <w14:solidFill>
              <w14:schemeClr w14:val="tx1"/>
            </w14:solidFill>
          </w14:textFill>
        </w:rPr>
        <w:t>h.</w:t>
      </w:r>
      <w:r>
        <w:rPr>
          <w:rFonts w:hint="eastAsia" w:ascii="宋体" w:hAnsi="宋体"/>
          <w:b/>
          <w:bCs/>
          <w:color w:val="000000" w:themeColor="text1"/>
          <w:sz w:val="28"/>
          <w:szCs w:val="28"/>
          <w:highlight w:val="none"/>
          <w:shd w:val="clear" w:color="auto" w:fill="FFFFFF"/>
          <w14:textFill>
            <w14:solidFill>
              <w14:schemeClr w14:val="tx1"/>
            </w14:solidFill>
          </w14:textFill>
        </w:rPr>
        <w:t>供应商认为需要提交的其他资料。</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1.5.2</w:t>
      </w:r>
      <w:r>
        <w:rPr>
          <w:rFonts w:hint="eastAsia"/>
          <w:color w:val="000000" w:themeColor="text1"/>
          <w:sz w:val="28"/>
          <w:szCs w:val="28"/>
          <w:highlight w:val="none"/>
          <w14:textFill>
            <w14:solidFill>
              <w14:schemeClr w14:val="tx1"/>
            </w14:solidFill>
          </w14:textFill>
        </w:rPr>
        <w:t>响应偏离表（详见附件）</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1.5.3</w:t>
      </w:r>
      <w:r>
        <w:rPr>
          <w:rFonts w:hint="eastAsia"/>
          <w:color w:val="000000" w:themeColor="text1"/>
          <w:sz w:val="28"/>
          <w:szCs w:val="28"/>
          <w:highlight w:val="none"/>
          <w14:textFill>
            <w14:solidFill>
              <w14:schemeClr w14:val="tx1"/>
            </w14:solidFill>
          </w14:textFill>
        </w:rPr>
        <w:t>供应商认为需要提供的其他资料。</w:t>
      </w:r>
    </w:p>
    <w:p>
      <w:pPr>
        <w:spacing w:line="360" w:lineRule="auto"/>
        <w:ind w:firstLine="562" w:firstLineChars="200"/>
        <w:rPr>
          <w:rFonts w:hint="eastAsia"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2、 响应文件的编写方式</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2.1 响应文件按以上顺序胶装成册，并在首页编制“响应文件目录”。</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2.2 响应文件正本和副本用 A4 幅面的纸张打印复印。</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2.3 “报价一览表”用 A4 幅面，竖版。</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3、响应文件的密封及递交</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3.1 响应文件的签署</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供应商必须按</w:t>
      </w:r>
      <w:r>
        <w:rPr>
          <w:rFonts w:hint="eastAsia"/>
          <w:color w:val="000000" w:themeColor="text1"/>
          <w:sz w:val="28"/>
          <w:szCs w:val="28"/>
          <w:highlight w:val="none"/>
          <w:lang w:eastAsia="zh-CN"/>
          <w14:textFill>
            <w14:solidFill>
              <w14:schemeClr w14:val="tx1"/>
            </w14:solidFill>
          </w14:textFill>
        </w:rPr>
        <w:t>竞争性谈判</w:t>
      </w:r>
      <w:r>
        <w:rPr>
          <w:rFonts w:hint="eastAsia"/>
          <w:color w:val="000000" w:themeColor="text1"/>
          <w:sz w:val="28"/>
          <w:szCs w:val="28"/>
          <w:highlight w:val="none"/>
          <w14:textFill>
            <w14:solidFill>
              <w14:schemeClr w14:val="tx1"/>
            </w14:solidFill>
          </w14:textFill>
        </w:rPr>
        <w:t>文件的规定签署响应文件（正本、副本）、并在响应文件封面上加盖供应商单位公章。</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3.2 响应文件的密封和标记</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3.2.1</w:t>
      </w:r>
      <w:r>
        <w:rPr>
          <w:rFonts w:hint="eastAsia"/>
          <w:color w:val="000000" w:themeColor="text1"/>
          <w:sz w:val="28"/>
          <w:szCs w:val="28"/>
          <w:highlight w:val="none"/>
          <w14:textFill>
            <w14:solidFill>
              <w14:schemeClr w14:val="tx1"/>
            </w14:solidFill>
          </w14:textFill>
        </w:rPr>
        <w:t xml:space="preserve"> 供应商应准备</w:t>
      </w:r>
      <w:r>
        <w:rPr>
          <w:rFonts w:hint="eastAsia"/>
          <w:b/>
          <w:bCs/>
          <w:color w:val="000000" w:themeColor="text1"/>
          <w:sz w:val="28"/>
          <w:szCs w:val="28"/>
          <w:highlight w:val="none"/>
          <w:lang w:val="en-US" w:eastAsia="zh-CN"/>
          <w14:textFill>
            <w14:solidFill>
              <w14:schemeClr w14:val="tx1"/>
            </w14:solidFill>
          </w14:textFill>
        </w:rPr>
        <w:t>九</w:t>
      </w:r>
      <w:r>
        <w:rPr>
          <w:rFonts w:hint="eastAsia"/>
          <w:b/>
          <w:color w:val="000000" w:themeColor="text1"/>
          <w:sz w:val="28"/>
          <w:szCs w:val="28"/>
          <w:highlight w:val="none"/>
          <w14:textFill>
            <w14:solidFill>
              <w14:schemeClr w14:val="tx1"/>
            </w14:solidFill>
          </w14:textFill>
        </w:rPr>
        <w:t>份</w:t>
      </w:r>
      <w:r>
        <w:rPr>
          <w:rFonts w:hint="eastAsia"/>
          <w:color w:val="000000" w:themeColor="text1"/>
          <w:sz w:val="28"/>
          <w:szCs w:val="28"/>
          <w:highlight w:val="none"/>
          <w14:textFill>
            <w14:solidFill>
              <w14:schemeClr w14:val="tx1"/>
            </w14:solidFill>
          </w14:textFill>
        </w:rPr>
        <w:t>纸质响应文件，</w:t>
      </w:r>
      <w:r>
        <w:rPr>
          <w:rFonts w:hint="eastAsia"/>
          <w:b/>
          <w:color w:val="000000" w:themeColor="text1"/>
          <w:sz w:val="28"/>
          <w:szCs w:val="28"/>
          <w:highlight w:val="none"/>
          <w14:textFill>
            <w14:solidFill>
              <w14:schemeClr w14:val="tx1"/>
            </w14:solidFill>
          </w14:textFill>
        </w:rPr>
        <w:t>一份正本和</w:t>
      </w:r>
      <w:r>
        <w:rPr>
          <w:rFonts w:hint="eastAsia"/>
          <w:b/>
          <w:color w:val="000000" w:themeColor="text1"/>
          <w:sz w:val="28"/>
          <w:szCs w:val="28"/>
          <w:highlight w:val="none"/>
          <w:lang w:val="en-US" w:eastAsia="zh-CN"/>
          <w14:textFill>
            <w14:solidFill>
              <w14:schemeClr w14:val="tx1"/>
            </w14:solidFill>
          </w14:textFill>
        </w:rPr>
        <w:t>八</w:t>
      </w:r>
      <w:r>
        <w:rPr>
          <w:rFonts w:hint="eastAsia"/>
          <w:b/>
          <w:color w:val="000000" w:themeColor="text1"/>
          <w:sz w:val="28"/>
          <w:szCs w:val="28"/>
          <w:highlight w:val="none"/>
          <w14:textFill>
            <w14:solidFill>
              <w14:schemeClr w14:val="tx1"/>
            </w14:solidFill>
          </w14:textFill>
        </w:rPr>
        <w:t>份副本</w:t>
      </w:r>
      <w:r>
        <w:rPr>
          <w:rFonts w:hint="eastAsia"/>
          <w:color w:val="000000" w:themeColor="text1"/>
          <w:sz w:val="28"/>
          <w:szCs w:val="28"/>
          <w:highlight w:val="none"/>
          <w14:textFill>
            <w14:solidFill>
              <w14:schemeClr w14:val="tx1"/>
            </w14:solidFill>
          </w14:textFill>
        </w:rPr>
        <w:t>。在每一份响应文件上要明确注明“正本”或“副本”字样，如正本和副本有差异，</w:t>
      </w:r>
      <w:r>
        <w:rPr>
          <w:rFonts w:hint="eastAsia"/>
          <w:b/>
          <w:bCs/>
          <w:color w:val="000000" w:themeColor="text1"/>
          <w:sz w:val="28"/>
          <w:szCs w:val="28"/>
          <w:highlight w:val="none"/>
          <w14:textFill>
            <w14:solidFill>
              <w14:schemeClr w14:val="tx1"/>
            </w14:solidFill>
          </w14:textFill>
        </w:rPr>
        <w:t>以正本为准</w:t>
      </w:r>
      <w:r>
        <w:rPr>
          <w:rFonts w:hint="eastAsia"/>
          <w:color w:val="000000" w:themeColor="text1"/>
          <w:sz w:val="28"/>
          <w:szCs w:val="28"/>
          <w:highlight w:val="none"/>
          <w14:textFill>
            <w14:solidFill>
              <w14:schemeClr w14:val="tx1"/>
            </w14:solidFill>
          </w14:textFill>
        </w:rPr>
        <w:t>。</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3.2.2请供应商另外准备</w:t>
      </w:r>
      <w:r>
        <w:rPr>
          <w:rFonts w:hint="eastAsia" w:asciiTheme="minorEastAsia" w:hAnsiTheme="minorEastAsia" w:cstheme="minorEastAsia"/>
          <w:b/>
          <w:color w:val="000000" w:themeColor="text1"/>
          <w:sz w:val="28"/>
          <w:szCs w:val="28"/>
          <w:highlight w:val="none"/>
          <w14:textFill>
            <w14:solidFill>
              <w14:schemeClr w14:val="tx1"/>
            </w14:solidFill>
          </w14:textFill>
        </w:rPr>
        <w:t>壹份“报价一览表”单独密封</w:t>
      </w:r>
      <w:r>
        <w:rPr>
          <w:rFonts w:hint="eastAsia" w:asciiTheme="minorEastAsia" w:hAnsiTheme="minorEastAsia" w:cstheme="minorEastAsia"/>
          <w:color w:val="000000" w:themeColor="text1"/>
          <w:sz w:val="28"/>
          <w:szCs w:val="28"/>
          <w:highlight w:val="none"/>
          <w14:textFill>
            <w14:solidFill>
              <w14:schemeClr w14:val="tx1"/>
            </w14:solidFill>
          </w14:textFill>
        </w:rPr>
        <w:t>，与响应文件同时提交，在封面注明报价一览表、项目名称、项目编号、所投包号、供应商单位名称并加盖公章</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shd w:val="clear" w:color="auto" w:fill="FFFFFF"/>
          <w14:textFill>
            <w14:solidFill>
              <w14:schemeClr w14:val="tx1"/>
            </w14:solidFill>
          </w14:textFill>
        </w:rPr>
        <w:t>响应文件中报价与报价一览表不一致时，以报价一览表为准。</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4、响应文件的递交</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4.1 递交响应文件的地点和时间</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按照</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谈判</w:t>
      </w:r>
      <w:r>
        <w:rPr>
          <w:rFonts w:hint="eastAsia" w:asciiTheme="minorEastAsia" w:hAnsiTheme="minorEastAsia" w:cstheme="minorEastAsia"/>
          <w:color w:val="000000" w:themeColor="text1"/>
          <w:sz w:val="28"/>
          <w:szCs w:val="28"/>
          <w:highlight w:val="none"/>
          <w14:textFill>
            <w14:solidFill>
              <w14:schemeClr w14:val="tx1"/>
            </w14:solidFill>
          </w14:textFill>
        </w:rPr>
        <w:t>公告要求的时间和地点递交。</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4.2 供应商代表必须在提交响应文件截止时间前将响应文件送达指定地点。采购人将拒绝接收在提交响应文件截止时间后送达的响应文件。如因</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cstheme="minorEastAsia"/>
          <w:color w:val="000000" w:themeColor="text1"/>
          <w:sz w:val="28"/>
          <w:szCs w:val="28"/>
          <w:highlight w:val="none"/>
          <w14:textFill>
            <w14:solidFill>
              <w14:schemeClr w14:val="tx1"/>
            </w14:solidFill>
          </w14:textFill>
        </w:rPr>
        <w:t>文件的修改推迟提交截止日期的，则按采购人通知规定的时间递交。</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4.3 电报、电话、传真、电子邮件等形式的响应文件概不接受。</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4.4 对供应商提交的响应文件不予退还。</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5、报价要求</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5.1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总报价应包括直接成本、间接成本、税金、利润等完成本搬迁工作所需的全部费用</w:t>
      </w:r>
      <w:r>
        <w:rPr>
          <w:rFonts w:hint="eastAsia" w:asciiTheme="minorEastAsia" w:hAnsiTheme="minorEastAsia" w:cstheme="minorEastAsia"/>
          <w:color w:val="000000" w:themeColor="text1"/>
          <w:sz w:val="28"/>
          <w:szCs w:val="28"/>
          <w:highlight w:val="none"/>
          <w14:textFill>
            <w14:solidFill>
              <w14:schemeClr w14:val="tx1"/>
            </w14:solidFill>
          </w14:textFill>
        </w:rPr>
        <w:t>。供应商</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报价若有遗漏、均应免费提供，总报价即为交付使用的价格</w:t>
      </w:r>
      <w:r>
        <w:rPr>
          <w:rFonts w:hint="eastAsia" w:asciiTheme="minorEastAsia" w:hAnsiTheme="minorEastAsia" w:cstheme="minorEastAsia"/>
          <w:color w:val="000000" w:themeColor="text1"/>
          <w:sz w:val="28"/>
          <w:szCs w:val="28"/>
          <w:highlight w:val="none"/>
          <w14:textFill>
            <w14:solidFill>
              <w14:schemeClr w14:val="tx1"/>
            </w14:solidFill>
          </w14:textFill>
        </w:rPr>
        <w:t>。</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5.2响应文件的单价和金额应全部以人民币报出，报价中所有单价取小数点后两位，所有合价和总价精确到“元”。为完成本项目而进行的合理支付均以人民币形式结算。大写金额和小写金额不一致的，以大写金额为准</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5.</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8"/>
          <w:szCs w:val="28"/>
          <w:highlight w:val="none"/>
          <w14:textFill>
            <w14:solidFill>
              <w14:schemeClr w14:val="tx1"/>
            </w14:solidFill>
          </w14:textFill>
        </w:rPr>
        <w:t>供应商应充分熟悉本项目与履行合同有关的各种情况，本文件不再对上述情况进行描述。</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6、无效报价</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 供应商有下列情况之一，其报价将被视为无效：</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6.1.1 未按规定报价或报价超过采购控制价。</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6.1.2 响应文件未按</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cstheme="minorEastAsia"/>
          <w:color w:val="000000" w:themeColor="text1"/>
          <w:sz w:val="28"/>
          <w:szCs w:val="28"/>
          <w:highlight w:val="none"/>
          <w14:textFill>
            <w14:solidFill>
              <w14:schemeClr w14:val="tx1"/>
            </w14:solidFill>
          </w14:textFill>
        </w:rPr>
        <w:t>文件的规定签署或密封、盖章的。</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6.1.3 报价一览表未加盖本单位公章、法定代表人或授权代表未签字的。</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6.1.4 供应商资格不符合</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cstheme="minorEastAsia"/>
          <w:color w:val="000000" w:themeColor="text1"/>
          <w:sz w:val="28"/>
          <w:szCs w:val="28"/>
          <w:highlight w:val="none"/>
          <w14:textFill>
            <w14:solidFill>
              <w14:schemeClr w14:val="tx1"/>
            </w14:solidFill>
          </w14:textFill>
        </w:rPr>
        <w:t>文件要求，未按</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cstheme="minorEastAsia"/>
          <w:color w:val="000000" w:themeColor="text1"/>
          <w:sz w:val="28"/>
          <w:szCs w:val="28"/>
          <w:highlight w:val="none"/>
          <w14:textFill>
            <w14:solidFill>
              <w14:schemeClr w14:val="tx1"/>
            </w14:solidFill>
          </w14:textFill>
        </w:rPr>
        <w:t>文件要求提供资格、资质证明文件的。</w:t>
      </w:r>
    </w:p>
    <w:p>
      <w:pPr>
        <w:tabs>
          <w:tab w:val="left" w:pos="1418"/>
        </w:tabs>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6.1.5 响应文件载明的付款方式不满足</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竞争性谈判</w:t>
      </w:r>
      <w:r>
        <w:rPr>
          <w:rFonts w:hint="eastAsia" w:asciiTheme="minorEastAsia" w:hAnsiTheme="minorEastAsia" w:cstheme="minorEastAsia"/>
          <w:color w:val="000000" w:themeColor="text1"/>
          <w:sz w:val="28"/>
          <w:szCs w:val="28"/>
          <w:highlight w:val="none"/>
          <w14:textFill>
            <w14:solidFill>
              <w14:schemeClr w14:val="tx1"/>
            </w14:solidFill>
          </w14:textFill>
        </w:rPr>
        <w:t>文件规定且不能被采购人接受。</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6.1.6</w:t>
      </w:r>
      <w:r>
        <w:rPr>
          <w:rFonts w:hint="eastAsia" w:ascii="宋体" w:hAnsi="宋体" w:eastAsia="宋体"/>
          <w:b/>
          <w:bCs/>
          <w:color w:val="000000" w:themeColor="text1"/>
          <w:sz w:val="28"/>
          <w:szCs w:val="28"/>
          <w:highlight w:val="none"/>
          <w:shd w:val="clear" w:color="auto" w:fill="FFFFFF"/>
          <w14:textFill>
            <w14:solidFill>
              <w14:schemeClr w14:val="tx1"/>
            </w14:solidFill>
          </w14:textFill>
        </w:rPr>
        <w:t>不符合竞争性</w:t>
      </w:r>
      <w:r>
        <w:rPr>
          <w:rFonts w:hint="eastAsia" w:ascii="宋体" w:hAnsi="宋体"/>
          <w:b/>
          <w:bCs/>
          <w:color w:val="000000" w:themeColor="text1"/>
          <w:sz w:val="28"/>
          <w:szCs w:val="28"/>
          <w:highlight w:val="none"/>
          <w:shd w:val="clear" w:color="auto" w:fill="FFFFFF"/>
          <w:lang w:eastAsia="zh-CN"/>
          <w14:textFill>
            <w14:solidFill>
              <w14:schemeClr w14:val="tx1"/>
            </w14:solidFill>
          </w14:textFill>
        </w:rPr>
        <w:t>谈判</w:t>
      </w:r>
      <w:r>
        <w:rPr>
          <w:rFonts w:hint="eastAsia" w:ascii="宋体" w:hAnsi="宋体" w:eastAsia="宋体"/>
          <w:b/>
          <w:bCs/>
          <w:color w:val="000000" w:themeColor="text1"/>
          <w:sz w:val="28"/>
          <w:szCs w:val="28"/>
          <w:highlight w:val="none"/>
          <w:shd w:val="clear" w:color="auto" w:fill="FFFFFF"/>
          <w14:textFill>
            <w14:solidFill>
              <w14:schemeClr w14:val="tx1"/>
            </w14:solidFill>
          </w14:textFill>
        </w:rPr>
        <w:t>文件中规定的其他实质性要求（带</w:t>
      </w:r>
      <w:r>
        <w:rPr>
          <w:rFonts w:ascii="宋体" w:hAnsi="宋体" w:eastAsia="宋体"/>
          <w:b/>
          <w:bCs/>
          <w:color w:val="000000" w:themeColor="text1"/>
          <w:sz w:val="28"/>
          <w:szCs w:val="28"/>
          <w:highlight w:val="none"/>
          <w:shd w:val="clear" w:color="auto" w:fill="FFFFFF"/>
          <w14:textFill>
            <w14:solidFill>
              <w14:schemeClr w14:val="tx1"/>
            </w14:solidFill>
          </w14:textFill>
        </w:rPr>
        <w:t>*</w:t>
      </w:r>
      <w:r>
        <w:rPr>
          <w:rFonts w:hint="eastAsia" w:ascii="宋体" w:hAnsi="宋体" w:eastAsia="宋体"/>
          <w:b/>
          <w:bCs/>
          <w:color w:val="000000" w:themeColor="text1"/>
          <w:sz w:val="28"/>
          <w:szCs w:val="28"/>
          <w:highlight w:val="none"/>
          <w:shd w:val="clear" w:color="auto" w:fill="FFFFFF"/>
          <w14:textFill>
            <w14:solidFill>
              <w14:schemeClr w14:val="tx1"/>
            </w14:solidFill>
          </w14:textFill>
        </w:rPr>
        <w:t>号）。</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6.1.7法律、法规规定的其他情况。</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 供应商有下列情况之一，其投标不仅被视为无效，而且采购人将严格按照相关法律、法规及规章制度的规定行使权利。供应商给采购人造成损失的，应予以赔偿。</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6.2.1 供应商在提交响应文件截止时间后撤回响应文件的。</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6.2.2 供应商提供的有关资格、资质证明文件不真实或提供虚假材料的。</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6.2.3 以他人名义投标或者以其他方式弄虚作假，骗取中标的。</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6.2.4 供应商向采购人、</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谈判</w:t>
      </w:r>
      <w:r>
        <w:rPr>
          <w:rFonts w:hint="eastAsia" w:asciiTheme="minorEastAsia" w:hAnsiTheme="minorEastAsia" w:cstheme="minorEastAsia"/>
          <w:color w:val="000000" w:themeColor="text1"/>
          <w:sz w:val="28"/>
          <w:szCs w:val="28"/>
          <w:highlight w:val="none"/>
          <w14:textFill>
            <w14:solidFill>
              <w14:schemeClr w14:val="tx1"/>
            </w14:solidFill>
          </w14:textFill>
        </w:rPr>
        <w:t>小组成员提供不正当利益。</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6.2.5 在整个开标、评标过程中，供应商有企图影响评标结果公正性的任何活动或以任何方式诋毁其他供应商或恶意串通的。</w:t>
      </w:r>
    </w:p>
    <w:p>
      <w:pPr>
        <w:spacing w:line="360" w:lineRule="auto"/>
        <w:ind w:firstLine="560" w:firstLineChars="200"/>
        <w:rPr>
          <w:rFonts w:hint="eastAsia"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6.2.6 除因不可抗力或</w:t>
      </w:r>
      <w:r>
        <w:rPr>
          <w:rFonts w:hint="eastAsia" w:asciiTheme="minorEastAsia" w:hAnsiTheme="minorEastAsia" w:cstheme="minorEastAsia"/>
          <w:color w:val="000000" w:themeColor="text1"/>
          <w:sz w:val="28"/>
          <w:szCs w:val="28"/>
          <w:highlight w:val="none"/>
          <w:lang w:eastAsia="zh-CN"/>
          <w14:textFill>
            <w14:solidFill>
              <w14:schemeClr w14:val="tx1"/>
            </w14:solidFill>
          </w14:textFill>
        </w:rPr>
        <w:t>谈判</w:t>
      </w:r>
      <w:r>
        <w:rPr>
          <w:rFonts w:hint="eastAsia" w:asciiTheme="minorEastAsia" w:hAnsiTheme="minorEastAsia" w:cstheme="minorEastAsia"/>
          <w:color w:val="000000" w:themeColor="text1"/>
          <w:sz w:val="28"/>
          <w:szCs w:val="28"/>
          <w:highlight w:val="none"/>
          <w14:textFill>
            <w14:solidFill>
              <w14:schemeClr w14:val="tx1"/>
            </w14:solidFill>
          </w14:textFill>
        </w:rPr>
        <w:t>文件认可的情形以外，成交供应商不与采购人签订合同的。</w:t>
      </w:r>
    </w:p>
    <w:p>
      <w:pPr>
        <w:spacing w:line="360" w:lineRule="auto"/>
        <w:ind w:firstLine="560" w:firstLineChars="200"/>
        <w:rPr>
          <w:color w:val="000000" w:themeColor="text1"/>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6.2.7 法律、法规规定的其他情况。</w:t>
      </w:r>
    </w:p>
    <w:p>
      <w:pPr>
        <w:spacing w:line="360" w:lineRule="auto"/>
        <w:ind w:firstLine="562" w:firstLineChars="200"/>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br w:type="page"/>
      </w:r>
    </w:p>
    <w:p>
      <w:pPr>
        <w:spacing w:line="360" w:lineRule="auto"/>
        <w:ind w:firstLine="562" w:firstLineChars="200"/>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第二章  项目说明</w:t>
      </w:r>
    </w:p>
    <w:p>
      <w:pPr>
        <w:ind w:firstLine="562" w:firstLineChars="200"/>
        <w:rPr>
          <w:b/>
          <w:color w:val="000000" w:themeColor="text1"/>
          <w:sz w:val="28"/>
          <w:szCs w:val="28"/>
          <w:highlight w:val="none"/>
          <w14:textFill>
            <w14:solidFill>
              <w14:schemeClr w14:val="tx1"/>
            </w14:solidFill>
          </w14:textFill>
        </w:rPr>
      </w:pPr>
      <w:bookmarkStart w:id="2" w:name="OLE_LINK18"/>
      <w:bookmarkStart w:id="3" w:name="OLE_LINK16"/>
      <w:bookmarkStart w:id="4" w:name="OLE_LINK20"/>
      <w:bookmarkStart w:id="5" w:name="OLE_LINK19"/>
      <w:bookmarkStart w:id="6" w:name="OLE_LINK17"/>
      <w:bookmarkStart w:id="7" w:name="OLE_LINK15"/>
      <w:bookmarkStart w:id="8" w:name="OLE_LINK21"/>
      <w:r>
        <w:rPr>
          <w:rFonts w:hint="eastAsia"/>
          <w:b/>
          <w:color w:val="000000" w:themeColor="text1"/>
          <w:sz w:val="28"/>
          <w:szCs w:val="28"/>
          <w:highlight w:val="none"/>
          <w14:textFill>
            <w14:solidFill>
              <w14:schemeClr w14:val="tx1"/>
            </w14:solidFill>
          </w14:textFill>
        </w:rPr>
        <w:t>一、项目概况</w:t>
      </w:r>
    </w:p>
    <w:p>
      <w:pPr>
        <w:ind w:firstLine="560" w:firstLineChars="200"/>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内容：</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本次搬迁服务是将</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青岛市市南区燕儿岛路5号科研楼7</w:t>
      </w:r>
      <w:r>
        <w:rPr>
          <w:rFonts w:hint="eastAsia" w:asciiTheme="minorEastAsia" w:hAnsiTheme="minorEastAsia" w:cstheme="minorEastAsia"/>
          <w:color w:val="000000" w:themeColor="text1"/>
          <w:sz w:val="28"/>
          <w:szCs w:val="28"/>
          <w:highlight w:val="none"/>
          <w:lang w:val="en-US" w:eastAsia="zh"/>
          <w14:textFill>
            <w14:solidFill>
              <w14:schemeClr w14:val="tx1"/>
            </w14:solidFill>
          </w14:textFill>
        </w:rPr>
        <w:t>楼</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档案室和1楼病案库房</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档案资料及橱柜货架等物品（详见清单）</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整体搬迁至</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青岛市高新区振和路6号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红岛眼科研究院科教楼3楼和4楼。</w:t>
      </w:r>
    </w:p>
    <w:p>
      <w:pPr>
        <w:ind w:firstLine="562" w:firstLineChars="200"/>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宋体" w:hAnsi="宋体"/>
          <w:b/>
          <w:bCs/>
          <w:color w:val="000000" w:themeColor="text1"/>
          <w:sz w:val="28"/>
          <w:szCs w:val="28"/>
          <w:highlight w:val="none"/>
          <w:shd w:val="clear" w:color="auto" w:fill="FFFFFF"/>
          <w14:textFill>
            <w14:solidFill>
              <w14:schemeClr w14:val="tx1"/>
            </w14:solidFill>
          </w14:textFill>
        </w:rPr>
        <w:t>注：不仅含以上工作内容，具体内容以项目要求为准。</w:t>
      </w:r>
    </w:p>
    <w:p>
      <w:pPr>
        <w:ind w:firstLine="562" w:firstLineChars="200"/>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highlight w:val="none"/>
          <w:lang w:eastAsia="zh-CN"/>
          <w14:textFill>
            <w14:solidFill>
              <w14:schemeClr w14:val="tx1"/>
            </w14:solidFill>
          </w14:textFill>
        </w:rPr>
        <w:t>*</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2、采购控制价：</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万元。</w:t>
      </w:r>
    </w:p>
    <w:p>
      <w:pPr>
        <w:ind w:firstLine="560" w:firstLineChars="200"/>
        <w:rPr>
          <w:rFonts w:hint="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lang w:val="en-US" w:eastAsia="zh-CN"/>
          <w14:textFill>
            <w14:solidFill>
              <w14:schemeClr w14:val="tx1"/>
            </w14:solidFill>
          </w14:textFill>
        </w:rPr>
        <w:t>服务</w:t>
      </w:r>
      <w:r>
        <w:rPr>
          <w:rFonts w:hint="eastAsia"/>
          <w:color w:val="000000" w:themeColor="text1"/>
          <w:sz w:val="28"/>
          <w:szCs w:val="28"/>
          <w:highlight w:val="none"/>
          <w:lang w:val="en-US" w:eastAsia="zh"/>
          <w14:textFill>
            <w14:solidFill>
              <w14:schemeClr w14:val="tx1"/>
            </w14:solidFill>
          </w14:textFill>
        </w:rPr>
        <w:t>时限要求</w:t>
      </w:r>
      <w:r>
        <w:rPr>
          <w:rFonts w:hint="eastAsia"/>
          <w:color w:val="000000" w:themeColor="text1"/>
          <w:sz w:val="28"/>
          <w:szCs w:val="28"/>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合同签订后，自现场具备安全条件，接</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通知后1</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日内完成搬迁</w:t>
      </w:r>
      <w:r>
        <w:rPr>
          <w:rFonts w:hint="eastAsia"/>
          <w:color w:val="000000" w:themeColor="text1"/>
          <w:sz w:val="28"/>
          <w:szCs w:val="28"/>
          <w:highlight w:val="none"/>
          <w:lang w:val="en-US" w:eastAsia="zh-CN"/>
          <w14:textFill>
            <w14:solidFill>
              <w14:schemeClr w14:val="tx1"/>
            </w14:solidFill>
          </w14:textFill>
        </w:rPr>
        <w:t>。</w:t>
      </w:r>
    </w:p>
    <w:p>
      <w:pPr>
        <w:numPr>
          <w:ilvl w:val="0"/>
          <w:numId w:val="0"/>
        </w:numPr>
        <w:ind w:firstLine="562" w:firstLineChars="200"/>
        <w:jc w:val="left"/>
        <w:rPr>
          <w:rFonts w:hint="eastAsia"/>
          <w:b/>
          <w:color w:val="000000" w:themeColor="text1"/>
          <w:sz w:val="28"/>
          <w:szCs w:val="28"/>
          <w:highlight w:val="none"/>
          <w:lang w:val="en-US"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二、技术要求</w:t>
      </w:r>
    </w:p>
    <w:p>
      <w:pPr>
        <w:ind w:firstLine="413" w:firstLineChars="147"/>
        <w:jc w:val="left"/>
        <w:rPr>
          <w:rFonts w:hint="eastAsia"/>
          <w:b/>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28"/>
          <w:szCs w:val="28"/>
          <w:highlight w:val="none"/>
          <w:lang w:val="en-US" w:eastAsia="zh-CN"/>
          <w14:textFill>
            <w14:solidFill>
              <w14:schemeClr w14:val="tx1"/>
            </w14:solidFill>
          </w14:textFill>
        </w:rPr>
        <w:t>1、</w:t>
      </w:r>
      <w:r>
        <w:rPr>
          <w:rFonts w:hint="eastAsia"/>
          <w:b/>
          <w:bCs/>
          <w:color w:val="000000" w:themeColor="text1"/>
          <w:sz w:val="28"/>
          <w:szCs w:val="28"/>
          <w:highlight w:val="none"/>
          <w:lang w:val="en-US" w:eastAsia="zh-CN"/>
          <w14:textFill>
            <w14:solidFill>
              <w14:schemeClr w14:val="tx1"/>
            </w14:solidFill>
          </w14:textFill>
        </w:rPr>
        <w:t>服务质量要求：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1.1供应商必须是一个合法的道路运输企业，能开具合法的发票；同时需具有汽车运输经验和能力。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1.2供应商应当依法经营，诚实信用，优质服务，并具有完善的车辆管理及安全管理制度，有一支较高职业质素和驾驶技能的司机与设备搬运队伍。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1.3供应商所提供的运输车辆必须符合国家法律法规规定的上路行驶条件。供应商根据所运输设备的规格和质量配置车辆的规格和数量。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1.4因供应商原因造成的车辆无法正常运行或造成设备损毁所产生的一切费用和责任由供应商负担并承担赔偿责任。因不可预见因素导致车辆无法正常行驶的，供应商应负责另行安排应急车辆将设备安全送达目的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1.5供应商需根据实际状况提供包装</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物及服务：包装物(以纸箱+减震泡沫填充为主，用木质包装的物品需会同采购人现场确认)必须符合国家有关包装的标准和规范要求，确保物品完好。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1.6自觉接受采购人的指导、监督和验收，并承担安全生产的全部责任。</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1.7</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必须服从采购人安防、消防及交通等管理要求。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1.8</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实施范围的具体位置及可交付供应商实施安排的项目实施范围，应严格依照采购人约定范围执行。</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1.9</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供应商须确保所派遣全部搬迁相关工作人员只在指定项目实施场地活动，不得进入其它楼层正常办公区域，不对正常办公进行干扰，办公现场须建立明确规范的指引与说明。</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1.10</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供应商必须做好防雨、防水、防火、防压、防震和防撞措施；所有用于运输的厢式货车箱体内部须保证干净且有固定装置防振、防水、防倾斜等。</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1.11</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保障物资完好无损地搬运。</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档案袋、病案箱要轻拿轻放，确保档案袋、病案箱不破损</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档案</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按顺序下架、装箱、打包、搬运、拆箱并原位上架</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，上架过程中发现顺序错误，需按顺序重新上架。在搬运过程中有遗失档案、病案情况发生，向医院支付违约金10万元/箱</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（组）</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，违约金不足以弥补医院损失的，还要赔偿医院损失，并由供应商负责由此引发的其他所有问题。（供应商需签署承诺书，承诺书格式见附件）</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1.12</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项目准备和实施全过程应符合国家相关安全法规要求，并有具体制度和措施加以保障；</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必须依据相关法规文件要求承诺对在物资搬运服务项目中所涉及的物资、人员等资料承担保密义务和责任。</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1.13</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应做好搬运现场的保护工作，对于搬运过程中涉及到的实施现场（如电梯、地面、墙面、道路、楼梯、门窗、家具等）做到有效保护，如有损坏，按市场价原价进行赔偿。搬运服务过程中若出现任何安全事故，由</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负责全部责任。</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1.14</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病案保密工作，按照</w:t>
      </w:r>
      <w:r>
        <w:rPr>
          <w:rStyle w:val="12"/>
          <w:rFonts w:hint="eastAsia" w:asciiTheme="minorEastAsia" w:hAnsiTheme="minorEastAsia" w:eastAsiaTheme="minorEastAsia" w:cstheme="minorEastAsia"/>
          <w:b w:val="0"/>
          <w:bCs w:val="0"/>
          <w:i w:val="0"/>
          <w:iCs w:val="0"/>
          <w:caps w:val="0"/>
          <w:color w:val="000000" w:themeColor="text1"/>
          <w:spacing w:val="0"/>
          <w:sz w:val="28"/>
          <w:szCs w:val="28"/>
          <w:highlight w:val="none"/>
          <w:u w:val="none"/>
          <w:shd w:val="clear" w:fill="FFFFFF"/>
          <w:lang w:bidi="ar"/>
          <w14:textFill>
            <w14:solidFill>
              <w14:schemeClr w14:val="tx1"/>
            </w14:solidFill>
          </w14:textFill>
        </w:rPr>
        <w:t>《刑法》</w:t>
      </w:r>
      <w:r>
        <w:rPr>
          <w:rFonts w:hint="eastAsia" w:asciiTheme="minorEastAsia" w:hAnsiTheme="minorEastAsia" w:eastAsiaTheme="minorEastAsia" w:cstheme="minorEastAsia"/>
          <w:color w:val="000000" w:themeColor="text1"/>
          <w:sz w:val="28"/>
          <w:szCs w:val="28"/>
          <w:highlight w:val="none"/>
          <w:u w:val="non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none"/>
          <w:lang w:eastAsia="zh-CN" w:bidi="ar"/>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《个人信息保护法》等相关法律法规要求，做好涉及患者个人信息载体的保密及转运工作，严禁擅自向他人或机构提供患者诊疗信息，泄露或擅自公开病历需承担侵权责任。</w:t>
      </w:r>
    </w:p>
    <w:p>
      <w:pPr>
        <w:spacing w:line="360" w:lineRule="auto"/>
        <w:ind w:firstLine="560" w:firstLineChars="200"/>
        <w:jc w:val="both"/>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2、搬迁技术要求：</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2.1</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搬前计划：根据</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需搬迁物品</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状况，提供完整的搬迁方案。包括不限于项目管理方案、项目实施方案、项目实施计划、搬迁安全风险控制及应急响应预案，并做好交接管理，正式搬迁前相关方案应经过采购人同意等；</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2.2</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新旧址勘查：勘查并确认新旧址物流运输条件，保障搬迁工作的顺利完成；</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2.3装箱</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及包装：</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供应商按照</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采购人</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要求</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对需要装箱的</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档案、病案箱、</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物品</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等</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装箱打包，</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协助</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采购人填写装箱单，装箱单放在包装箱内，包装箱外填写并张贴物品标识单和密封封条，并协助填写装车单。搬迁项目中使用的包装材料应符合环保要求，并且集中放置明确标识且配备消防器材；搬迁项目作业期间应保证包装材料的干燥，且在运输过程中做好防水处理工作；废弃的包装材料及填充物应当天清理干净，且保证作业现场的整洁；双方交接签字。</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2.4</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运输：</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供应商</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严格按照采购</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方</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的要求进行打包运输工作。用于装运货物的</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车辆、机械及工具配备数量充足、种类丰富，储备充足，能保障及时调用</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，所有运输车辆为箱式封闭车，有固定防震、防水、防倾斜等装置，且符合当地运输车辆管理条例要求；</w:t>
      </w:r>
    </w:p>
    <w:p>
      <w:pPr>
        <w:spacing w:line="360" w:lineRule="auto"/>
        <w:ind w:firstLine="560" w:firstLineChars="200"/>
        <w:jc w:val="left"/>
        <w:rPr>
          <w:rFonts w:hint="eastAsia" w:eastAsiaTheme="minorEastAsia"/>
          <w:color w:val="000000" w:themeColor="text1"/>
          <w:sz w:val="28"/>
          <w:szCs w:val="28"/>
          <w:highlight w:val="none"/>
          <w:lang w:val="en-US" w:eastAsia="zh"/>
          <w14:textFill>
            <w14:solidFill>
              <w14:schemeClr w14:val="tx1"/>
            </w14:solidFill>
          </w14:textFill>
        </w:rPr>
      </w:pP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2.5</w:t>
      </w:r>
      <w:r>
        <w:rPr>
          <w:rFonts w:hint="eastAsia" w:ascii="宋体" w:hAnsi="宋体" w:cs="宋体"/>
          <w:color w:val="000000" w:themeColor="text1"/>
          <w:sz w:val="28"/>
          <w:szCs w:val="28"/>
          <w:highlight w:val="none"/>
          <w:shd w:val="clear" w:color="auto" w:fill="FFFFFF"/>
          <w14:textFill>
            <w14:solidFill>
              <w14:schemeClr w14:val="tx1"/>
            </w14:solidFill>
          </w14:textFill>
        </w:rPr>
        <w:t>目的地确认：</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物品</w:t>
      </w:r>
      <w:r>
        <w:rPr>
          <w:rFonts w:hint="eastAsia" w:ascii="宋体" w:hAnsi="宋体" w:cs="宋体"/>
          <w:color w:val="000000" w:themeColor="text1"/>
          <w:sz w:val="28"/>
          <w:szCs w:val="28"/>
          <w:highlight w:val="none"/>
          <w:shd w:val="clear" w:color="auto" w:fill="FFFFFF"/>
          <w14:textFill>
            <w14:solidFill>
              <w14:schemeClr w14:val="tx1"/>
            </w14:solidFill>
          </w14:textFill>
        </w:rPr>
        <w:t>搬迁至目的地后，</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供应商按照</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采购人</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的要求，将物品</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搬运、拆箱、上架到</w:t>
      </w:r>
      <w:r>
        <w:rPr>
          <w:rFonts w:hint="eastAsia" w:asciiTheme="minorEastAsia" w:hAnsiTheme="minorEastAsia" w:cstheme="minorEastAsia"/>
          <w:b w:val="0"/>
          <w:bCs w:val="0"/>
          <w:color w:val="000000" w:themeColor="text1"/>
          <w:kern w:val="2"/>
          <w:sz w:val="28"/>
          <w:szCs w:val="28"/>
          <w:highlight w:val="none"/>
          <w:u w:val="none"/>
          <w:lang w:val="en-US" w:eastAsia="zh-CN" w:bidi="ar"/>
          <w14:textFill>
            <w14:solidFill>
              <w14:schemeClr w14:val="tx1"/>
            </w14:solidFill>
          </w14:textFill>
        </w:rPr>
        <w:t>指定位置</w:t>
      </w:r>
      <w:r>
        <w:rPr>
          <w:rFonts w:hint="eastAsia" w:asciiTheme="minorEastAsia" w:hAnsiTheme="minorEastAsia" w:cstheme="minorEastAsia"/>
          <w:b w:val="0"/>
          <w:bCs w:val="0"/>
          <w:color w:val="000000" w:themeColor="text1"/>
          <w:kern w:val="2"/>
          <w:sz w:val="28"/>
          <w:szCs w:val="28"/>
          <w:highlight w:val="none"/>
          <w:u w:val="none"/>
          <w:lang w:val="en-US" w:eastAsia="zh" w:bidi="ar"/>
          <w14:textFill>
            <w14:solidFill>
              <w14:schemeClr w14:val="tx1"/>
            </w14:solidFill>
          </w14:textFill>
        </w:rPr>
        <w:t>，该过程需要确认密封封条情况</w:t>
      </w:r>
      <w:r>
        <w:rPr>
          <w:rFonts w:hint="eastAsia" w:ascii="宋体" w:hAnsi="宋体" w:cs="宋体"/>
          <w:color w:val="000000" w:themeColor="text1"/>
          <w:sz w:val="28"/>
          <w:szCs w:val="28"/>
          <w:highlight w:val="none"/>
          <w:shd w:val="clear" w:color="auto" w:fill="FFFFFF"/>
          <w:lang w:eastAsia="zh"/>
          <w14:textFill>
            <w14:solidFill>
              <w14:schemeClr w14:val="tx1"/>
            </w14:solidFill>
          </w14:textFill>
        </w:rPr>
        <w:t>、核对货物清单、货物实际到货情况，双方交接并签字确认。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b/>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3</w:t>
      </w:r>
      <w:r>
        <w:rPr>
          <w:rFonts w:hint="eastAsia" w:asciiTheme="minorEastAsia" w:hAnsiTheme="minorEastAsia" w:cstheme="minorEastAsia"/>
          <w:b w:val="0"/>
          <w:bCs w:val="0"/>
          <w:color w:val="000000" w:themeColor="text1"/>
          <w:sz w:val="28"/>
          <w:szCs w:val="28"/>
          <w:highlight w:val="none"/>
          <w:lang w:val="en-US" w:eastAsia="zh-CN"/>
          <w14:textFill>
            <w14:solidFill>
              <w14:schemeClr w14:val="tx1"/>
            </w14:solidFill>
          </w14:textFill>
        </w:rPr>
        <w:t>、人员及</w:t>
      </w:r>
      <w:r>
        <w:rPr>
          <w:rFonts w:hint="eastAsia" w:ascii="宋体" w:hAnsi="宋体" w:cs="宋体"/>
          <w:color w:val="000000" w:themeColor="text1"/>
          <w:sz w:val="28"/>
          <w:szCs w:val="28"/>
          <w:highlight w:val="none"/>
          <w:shd w:val="clear" w:color="auto" w:fill="FFFFFF"/>
          <w14:textFill>
            <w14:solidFill>
              <w14:schemeClr w14:val="tx1"/>
            </w14:solidFill>
          </w14:textFill>
        </w:rPr>
        <w:t>安全生产</w:t>
      </w:r>
      <w:r>
        <w:rPr>
          <w:rFonts w:hint="eastAsia"/>
          <w:b w:val="0"/>
          <w:color w:val="000000" w:themeColor="text1"/>
          <w:sz w:val="28"/>
          <w:szCs w:val="28"/>
          <w:highlight w:val="none"/>
          <w:lang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3.1</w:t>
      </w:r>
      <w:r>
        <w:rPr>
          <w:rFonts w:hint="eastAsia" w:ascii="宋体" w:hAnsi="宋体" w:cs="宋体"/>
          <w:color w:val="000000" w:themeColor="text1"/>
          <w:sz w:val="28"/>
          <w:szCs w:val="28"/>
          <w:highlight w:val="none"/>
          <w:shd w:val="clear" w:color="auto" w:fill="FFFFFF"/>
          <w14:textFill>
            <w14:solidFill>
              <w14:schemeClr w14:val="tx1"/>
            </w14:solidFill>
          </w14:textFill>
        </w:rPr>
        <w:t>作业人员</w:t>
      </w: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应数量充足。分工明确，经验丰富，专业性强。作业人员应接受相关安全培训</w:t>
      </w:r>
      <w:r>
        <w:rPr>
          <w:rFonts w:hint="eastAsia" w:asciiTheme="minorEastAsia" w:hAnsiTheme="minorEastAsia" w:cstheme="minorEastAsia"/>
          <w:color w:val="000000" w:themeColor="text1"/>
          <w:sz w:val="28"/>
          <w:szCs w:val="28"/>
          <w:highlight w:val="none"/>
          <w:lang w:val="en-US" w:eastAsia="zh"/>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3.2</w:t>
      </w:r>
      <w:r>
        <w:rPr>
          <w:rFonts w:hint="eastAsia" w:ascii="宋体" w:hAnsi="宋体" w:cs="宋体"/>
          <w:color w:val="000000" w:themeColor="text1"/>
          <w:sz w:val="28"/>
          <w:szCs w:val="28"/>
          <w:highlight w:val="none"/>
          <w:shd w:val="clear" w:color="auto" w:fill="FFFFFF"/>
          <w14:textFill>
            <w14:solidFill>
              <w14:schemeClr w14:val="tx1"/>
            </w14:solidFill>
          </w14:textFill>
        </w:rPr>
        <w:t>作业人员的意见、建议，必须通过搬运企业现场负责人反映，不得直接向客户现场员工提出</w:t>
      </w:r>
      <w:r>
        <w:rPr>
          <w:rFonts w:hint="eastAsia" w:ascii="宋体" w:hAnsi="宋体" w:cs="宋体"/>
          <w:color w:val="000000" w:themeColor="text1"/>
          <w:sz w:val="28"/>
          <w:szCs w:val="28"/>
          <w:highlight w:val="none"/>
          <w:shd w:val="clear" w:color="auto" w:fill="FFFFFF"/>
          <w:lang w:eastAsia="zh"/>
          <w14:textFill>
            <w14:solidFill>
              <w14:schemeClr w14:val="tx1"/>
            </w14:solidFill>
          </w14:textFill>
        </w:rPr>
        <w:t>；</w:t>
      </w:r>
    </w:p>
    <w:p>
      <w:pPr>
        <w:pStyle w:val="5"/>
        <w:ind w:firstLine="560" w:firstLineChars="200"/>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3</w:t>
      </w:r>
      <w:r>
        <w:rPr>
          <w:rFonts w:hint="eastAsia" w:ascii="宋体" w:hAnsi="宋体" w:cs="宋体"/>
          <w:color w:val="000000" w:themeColor="text1"/>
          <w:sz w:val="28"/>
          <w:szCs w:val="28"/>
          <w:highlight w:val="none"/>
          <w:shd w:val="clear" w:color="auto" w:fill="FFFFFF"/>
          <w14:textFill>
            <w14:solidFill>
              <w14:schemeClr w14:val="tx1"/>
            </w14:solidFill>
          </w14:textFill>
        </w:rPr>
        <w:t>.</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3</w:t>
      </w:r>
      <w:r>
        <w:rPr>
          <w:rFonts w:hint="eastAsia" w:ascii="宋体" w:hAnsi="宋体" w:cs="宋体"/>
          <w:color w:val="000000" w:themeColor="text1"/>
          <w:sz w:val="28"/>
          <w:szCs w:val="28"/>
          <w:highlight w:val="none"/>
          <w:shd w:val="clear" w:color="auto" w:fill="FFFFFF"/>
          <w14:textFill>
            <w14:solidFill>
              <w14:schemeClr w14:val="tx1"/>
            </w14:solidFill>
          </w14:textFill>
        </w:rPr>
        <w:t xml:space="preserve"> 作业人员需具备良好的身体状况和心理素质，能够胜任搬家工作的体力要求和应对可能出现的突发情况。患有高血压、心脏病等不适合重体力劳动疾病的人员，不应参与高强度的搬</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家</w:t>
      </w:r>
      <w:r>
        <w:rPr>
          <w:rFonts w:hint="eastAsia" w:ascii="宋体" w:hAnsi="宋体" w:cs="宋体"/>
          <w:color w:val="000000" w:themeColor="text1"/>
          <w:sz w:val="28"/>
          <w:szCs w:val="28"/>
          <w:highlight w:val="none"/>
          <w:shd w:val="clear" w:color="auto" w:fill="FFFFFF"/>
          <w14:textFill>
            <w14:solidFill>
              <w14:schemeClr w14:val="tx1"/>
            </w14:solidFill>
          </w14:textFill>
        </w:rPr>
        <w:t>作业；</w:t>
      </w:r>
    </w:p>
    <w:p>
      <w:pPr>
        <w:pStyle w:val="5"/>
        <w:ind w:firstLine="560" w:firstLineChars="200"/>
        <w:rPr>
          <w:rFonts w:hint="eastAsia"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3</w:t>
      </w:r>
      <w:r>
        <w:rPr>
          <w:rFonts w:hint="eastAsia" w:ascii="宋体" w:hAnsi="宋体" w:cs="宋体"/>
          <w:color w:val="000000" w:themeColor="text1"/>
          <w:sz w:val="28"/>
          <w:szCs w:val="28"/>
          <w:highlight w:val="none"/>
          <w:shd w:val="clear" w:color="auto" w:fill="FFFFFF"/>
          <w14:textFill>
            <w14:solidFill>
              <w14:schemeClr w14:val="tx1"/>
            </w14:solidFill>
          </w14:textFill>
        </w:rPr>
        <w:t>.</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4</w:t>
      </w:r>
      <w:r>
        <w:rPr>
          <w:rFonts w:hint="eastAsia" w:ascii="宋体" w:hAnsi="宋体" w:cs="宋体"/>
          <w:color w:val="000000" w:themeColor="text1"/>
          <w:sz w:val="28"/>
          <w:szCs w:val="28"/>
          <w:highlight w:val="none"/>
          <w:shd w:val="clear" w:color="auto" w:fill="FFFFFF"/>
          <w14:textFill>
            <w14:solidFill>
              <w14:schemeClr w14:val="tx1"/>
            </w14:solidFill>
          </w14:textFill>
        </w:rPr>
        <w:t xml:space="preserve"> 严格遵守劳动纪律，不得在作业过程中饮酒、吸烟或使用违禁药物，保持良好的工作状态</w:t>
      </w:r>
      <w:r>
        <w:rPr>
          <w:rFonts w:hint="eastAsia" w:ascii="宋体" w:hAnsi="宋体" w:cs="宋体"/>
          <w:color w:val="000000" w:themeColor="text1"/>
          <w:sz w:val="28"/>
          <w:szCs w:val="28"/>
          <w:highlight w:val="none"/>
          <w:shd w:val="clear" w:color="auto" w:fill="FFFFFF"/>
          <w:lang w:eastAsia="zh"/>
          <w14:textFill>
            <w14:solidFill>
              <w14:schemeClr w14:val="tx1"/>
            </w14:solidFill>
          </w14:textFill>
        </w:rPr>
        <w:t>；</w:t>
      </w:r>
    </w:p>
    <w:p>
      <w:pPr>
        <w:pStyle w:val="5"/>
        <w:ind w:firstLine="560" w:firstLineChars="200"/>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3</w:t>
      </w:r>
      <w:r>
        <w:rPr>
          <w:rFonts w:hint="eastAsia" w:ascii="宋体" w:hAnsi="宋体" w:cs="宋体"/>
          <w:color w:val="000000" w:themeColor="text1"/>
          <w:sz w:val="28"/>
          <w:szCs w:val="28"/>
          <w:highlight w:val="none"/>
          <w:shd w:val="clear" w:color="auto" w:fill="FFFFFF"/>
          <w14:textFill>
            <w14:solidFill>
              <w14:schemeClr w14:val="tx1"/>
            </w14:solidFill>
          </w14:textFill>
        </w:rPr>
        <w:t>.</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5</w:t>
      </w:r>
      <w:r>
        <w:rPr>
          <w:rFonts w:hint="eastAsia" w:ascii="宋体" w:hAnsi="宋体" w:cs="宋体"/>
          <w:color w:val="000000" w:themeColor="text1"/>
          <w:sz w:val="28"/>
          <w:szCs w:val="28"/>
          <w:highlight w:val="none"/>
          <w:shd w:val="clear" w:color="auto" w:fill="FFFFFF"/>
          <w14:textFill>
            <w14:solidFill>
              <w14:schemeClr w14:val="tx1"/>
            </w14:solidFill>
          </w14:textFill>
        </w:rPr>
        <w:t xml:space="preserve"> 搬运车辆随车带防雨、固定、隔离设施，做好防雨(水)、防火、防压防碰等措施</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w:t>
      </w:r>
      <w:r>
        <w:rPr>
          <w:rFonts w:hint="eastAsia" w:ascii="宋体" w:hAnsi="宋体" w:cs="宋体"/>
          <w:color w:val="000000" w:themeColor="text1"/>
          <w:sz w:val="28"/>
          <w:szCs w:val="28"/>
          <w:highlight w:val="none"/>
          <w:shd w:val="clear" w:color="auto" w:fill="FFFFFF"/>
          <w14:textFill>
            <w14:solidFill>
              <w14:schemeClr w14:val="tx1"/>
            </w14:solidFill>
          </w14:textFill>
        </w:rPr>
        <w:t>搬运过程中轻拿轻放，合理安置，保证无短缺、无损坏</w:t>
      </w:r>
      <w:r>
        <w:rPr>
          <w:rFonts w:hint="eastAsia" w:ascii="宋体" w:hAnsi="宋体" w:cs="宋体"/>
          <w:color w:val="000000" w:themeColor="text1"/>
          <w:sz w:val="28"/>
          <w:szCs w:val="28"/>
          <w:highlight w:val="none"/>
          <w:shd w:val="clear" w:color="auto" w:fill="FFFFFF"/>
          <w:lang w:eastAsia="zh"/>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4、突发事件应急要求：</w:t>
      </w:r>
    </w:p>
    <w:p>
      <w:pPr>
        <w:spacing w:line="360" w:lineRule="auto"/>
        <w:ind w:firstLine="560" w:firstLineChars="200"/>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lang w:val="en-US" w:eastAsia="zh-CN"/>
          <w14:textFill>
            <w14:solidFill>
              <w14:schemeClr w14:val="tx1"/>
            </w14:solidFill>
          </w14:textFill>
        </w:rPr>
        <w:t>制订并提供应急预案，针对可能出现的火灾、交通事故、物品损坏或丢失、人员伤亡等突发情况，明确应急处置流程和责任分工。</w:t>
      </w:r>
    </w:p>
    <w:p>
      <w:pPr>
        <w:pStyle w:val="5"/>
        <w:ind w:firstLine="560" w:firstLineChars="200"/>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5</w:t>
      </w:r>
      <w:r>
        <w:rPr>
          <w:rFonts w:hint="eastAsia" w:ascii="宋体" w:hAnsi="宋体" w:cs="宋体"/>
          <w:color w:val="000000" w:themeColor="text1"/>
          <w:sz w:val="28"/>
          <w:szCs w:val="28"/>
          <w:highlight w:val="none"/>
          <w:shd w:val="clear" w:color="auto" w:fill="FFFFFF"/>
          <w14:textFill>
            <w14:solidFill>
              <w14:schemeClr w14:val="tx1"/>
            </w14:solidFill>
          </w14:textFill>
        </w:rPr>
        <w:t>、验收要求</w:t>
      </w:r>
      <w:r>
        <w:rPr>
          <w:rFonts w:hint="eastAsia" w:ascii="宋体" w:hAnsi="宋体" w:cs="宋体"/>
          <w:color w:val="000000" w:themeColor="text1"/>
          <w:sz w:val="28"/>
          <w:szCs w:val="28"/>
          <w:highlight w:val="none"/>
          <w:shd w:val="clear" w:color="auto" w:fill="FFFFFF"/>
          <w:lang w:eastAsia="zh"/>
          <w14:textFill>
            <w14:solidFill>
              <w14:schemeClr w14:val="tx1"/>
            </w14:solidFill>
          </w14:textFill>
        </w:rPr>
        <w:t>：</w:t>
      </w:r>
      <w:r>
        <w:rPr>
          <w:rFonts w:hint="eastAsia" w:ascii="宋体" w:hAnsi="宋体" w:cs="宋体"/>
          <w:color w:val="000000" w:themeColor="text1"/>
          <w:sz w:val="28"/>
          <w:szCs w:val="28"/>
          <w:highlight w:val="none"/>
          <w:shd w:val="clear" w:color="auto" w:fill="FFFFFF"/>
          <w14:textFill>
            <w14:solidFill>
              <w14:schemeClr w14:val="tx1"/>
            </w14:solidFill>
          </w14:textFill>
        </w:rPr>
        <w:tab/>
      </w:r>
    </w:p>
    <w:p>
      <w:pPr>
        <w:pStyle w:val="5"/>
        <w:ind w:firstLine="560" w:firstLineChars="200"/>
        <w:rPr>
          <w:rFonts w:ascii="宋体" w:hAnsi="宋体" w:cs="宋体"/>
          <w:color w:val="000000" w:themeColor="text1"/>
          <w:sz w:val="28"/>
          <w:szCs w:val="28"/>
          <w:highlight w:val="none"/>
          <w:shd w:val="clear" w:color="auto" w:fill="FFFFFF"/>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服务期满或完成服务成果后，</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向采购人提交验收报告，</w:t>
      </w:r>
      <w:r>
        <w:rPr>
          <w:rFonts w:hint="eastAsia" w:ascii="宋体" w:hAnsi="宋体" w:cs="宋体"/>
          <w:color w:val="000000" w:themeColor="text1"/>
          <w:sz w:val="28"/>
          <w:szCs w:val="28"/>
          <w:highlight w:val="none"/>
          <w:shd w:val="clear" w:color="auto" w:fill="FFFFFF"/>
          <w14:textFill>
            <w14:solidFill>
              <w14:schemeClr w14:val="tx1"/>
            </w14:solidFill>
          </w14:textFill>
        </w:rPr>
        <w:t>采购人对服务的成果进行详细而全面的</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验收</w:t>
      </w:r>
      <w:r>
        <w:rPr>
          <w:rFonts w:hint="eastAsia" w:ascii="宋体" w:hAnsi="宋体" w:cs="宋体"/>
          <w:color w:val="000000" w:themeColor="text1"/>
          <w:sz w:val="28"/>
          <w:szCs w:val="28"/>
          <w:highlight w:val="none"/>
          <w:shd w:val="clear" w:color="auto" w:fill="FFFFFF"/>
          <w14:textFill>
            <w14:solidFill>
              <w14:schemeClr w14:val="tx1"/>
            </w14:solidFill>
          </w14:textFill>
        </w:rPr>
        <w:t>。采购人有权限根据</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验收</w:t>
      </w:r>
      <w:r>
        <w:rPr>
          <w:rFonts w:hint="eastAsia" w:ascii="宋体" w:hAnsi="宋体" w:cs="宋体"/>
          <w:color w:val="000000" w:themeColor="text1"/>
          <w:sz w:val="28"/>
          <w:szCs w:val="28"/>
          <w:highlight w:val="none"/>
          <w:shd w:val="clear" w:color="auto" w:fill="FFFFFF"/>
          <w14:textFill>
            <w14:solidFill>
              <w14:schemeClr w14:val="tx1"/>
            </w14:solidFill>
          </w14:textFill>
        </w:rPr>
        <w:t>结果要求</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供应商</w:t>
      </w:r>
      <w:r>
        <w:rPr>
          <w:rFonts w:hint="eastAsia" w:ascii="宋体" w:hAnsi="宋体" w:cs="宋体"/>
          <w:color w:val="000000" w:themeColor="text1"/>
          <w:sz w:val="28"/>
          <w:szCs w:val="28"/>
          <w:highlight w:val="none"/>
          <w:shd w:val="clear" w:color="auto" w:fill="FFFFFF"/>
          <w14:textFill>
            <w14:solidFill>
              <w14:schemeClr w14:val="tx1"/>
            </w14:solidFill>
          </w14:textFill>
        </w:rPr>
        <w:t>立即更换或者提出索赔要求。</w:t>
      </w:r>
    </w:p>
    <w:p>
      <w:pPr>
        <w:pStyle w:val="5"/>
        <w:ind w:firstLine="560" w:firstLineChars="200"/>
        <w:rPr>
          <w:rFonts w:hint="eastAsia" w:ascii="宋体" w:hAnsi="宋体" w:cs="宋体" w:eastAsiaTheme="minorEastAsia"/>
          <w:color w:val="000000" w:themeColor="text1"/>
          <w:sz w:val="28"/>
          <w:szCs w:val="28"/>
          <w:highlight w:val="none"/>
          <w:shd w:val="clear" w:color="auto" w:fill="FFFFFF"/>
          <w:lang w:eastAsia="zh"/>
          <w14:textFill>
            <w14:solidFill>
              <w14:schemeClr w14:val="tx1"/>
            </w14:solidFill>
          </w14:textFill>
        </w:rPr>
      </w:pP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6</w:t>
      </w:r>
      <w:r>
        <w:rPr>
          <w:rFonts w:hint="eastAsia" w:ascii="宋体" w:hAnsi="宋体" w:cs="宋体"/>
          <w:color w:val="000000" w:themeColor="text1"/>
          <w:sz w:val="28"/>
          <w:szCs w:val="28"/>
          <w:highlight w:val="none"/>
          <w:shd w:val="clear" w:color="auto" w:fill="FFFFFF"/>
          <w14:textFill>
            <w14:solidFill>
              <w14:schemeClr w14:val="tx1"/>
            </w14:solidFill>
          </w14:textFill>
        </w:rPr>
        <w:t>、其他要求</w:t>
      </w:r>
      <w:r>
        <w:rPr>
          <w:rFonts w:hint="eastAsia" w:ascii="宋体" w:hAnsi="宋体" w:cs="宋体"/>
          <w:color w:val="000000" w:themeColor="text1"/>
          <w:sz w:val="28"/>
          <w:szCs w:val="28"/>
          <w:highlight w:val="none"/>
          <w:shd w:val="clear" w:color="auto" w:fill="FFFFFF"/>
          <w:lang w:eastAsia="zh"/>
          <w14:textFill>
            <w14:solidFill>
              <w14:schemeClr w14:val="tx1"/>
            </w14:solidFill>
          </w14:textFill>
        </w:rPr>
        <w:t>：</w:t>
      </w:r>
    </w:p>
    <w:p>
      <w:pPr>
        <w:spacing w:line="360" w:lineRule="auto"/>
        <w:ind w:firstLine="560" w:firstLineChars="200"/>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搬运过程中如发生交通事故、人员伤亡、车辆损坏等情况均由供应商自行负责，与采购人无关</w:t>
      </w:r>
      <w:r>
        <w:rPr>
          <w:rFonts w:hint="eastAsia" w:ascii="宋体" w:hAnsi="宋体" w:cs="宋体"/>
          <w:color w:val="000000" w:themeColor="text1"/>
          <w:sz w:val="28"/>
          <w:szCs w:val="28"/>
          <w:highlight w:val="none"/>
          <w:shd w:val="clear" w:color="auto" w:fill="FFFFFF"/>
          <w:lang w:eastAsia="zh-CN"/>
          <w14:textFill>
            <w14:solidFill>
              <w14:schemeClr w14:val="tx1"/>
            </w14:solidFill>
          </w14:textFill>
        </w:rPr>
        <w:t>。</w:t>
      </w:r>
    </w:p>
    <w:p>
      <w:pPr>
        <w:ind w:firstLine="562" w:firstLineChars="200"/>
        <w:jc w:val="left"/>
        <w:rPr>
          <w:rFonts w:hint="eastAsia" w:eastAsiaTheme="minorEastAsia"/>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三</w:t>
      </w:r>
      <w:r>
        <w:rPr>
          <w:rFonts w:hint="eastAsia"/>
          <w:b/>
          <w:color w:val="000000" w:themeColor="text1"/>
          <w:sz w:val="28"/>
          <w:szCs w:val="28"/>
          <w:highlight w:val="none"/>
          <w14:textFill>
            <w14:solidFill>
              <w14:schemeClr w14:val="tx1"/>
            </w14:solidFill>
          </w14:textFill>
        </w:rPr>
        <w:t>、</w:t>
      </w:r>
      <w:r>
        <w:rPr>
          <w:rFonts w:hint="eastAsia"/>
          <w:b/>
          <w:color w:val="000000" w:themeColor="text1"/>
          <w:sz w:val="28"/>
          <w:szCs w:val="28"/>
          <w:highlight w:val="none"/>
          <w:lang w:val="en-US" w:eastAsia="zh-CN"/>
          <w14:textFill>
            <w14:solidFill>
              <w14:schemeClr w14:val="tx1"/>
            </w14:solidFill>
          </w14:textFill>
        </w:rPr>
        <w:t>商务要求</w:t>
      </w:r>
    </w:p>
    <w:p>
      <w:pPr>
        <w:ind w:firstLine="562" w:firstLineChars="200"/>
        <w:jc w:val="left"/>
        <w:rPr>
          <w:rFonts w:hint="eastAsia" w:eastAsiaTheme="minorEastAsia"/>
          <w:color w:val="000000" w:themeColor="text1"/>
          <w:sz w:val="28"/>
          <w:szCs w:val="28"/>
          <w:highlight w:val="none"/>
          <w:lang w:eastAsia="zh-CN"/>
          <w14:textFill>
            <w14:solidFill>
              <w14:schemeClr w14:val="tx1"/>
            </w14:solidFill>
          </w14:textFill>
        </w:rPr>
      </w:pPr>
      <w:r>
        <w:rPr>
          <w:rFonts w:ascii="宋体" w:hAnsi="宋体"/>
          <w:b/>
          <w:color w:val="000000" w:themeColor="text1"/>
          <w:sz w:val="28"/>
          <w:szCs w:val="28"/>
          <w:highlight w:val="none"/>
          <w:shd w:val="clear" w:color="auto" w:fill="FFFFFF"/>
          <w14:textFill>
            <w14:solidFill>
              <w14:schemeClr w14:val="tx1"/>
            </w14:solidFill>
          </w14:textFill>
        </w:rPr>
        <w:t>*</w:t>
      </w:r>
      <w:r>
        <w:rPr>
          <w:rFonts w:hint="eastAsia"/>
          <w:color w:val="000000" w:themeColor="text1"/>
          <w:sz w:val="28"/>
          <w:szCs w:val="28"/>
          <w:highlight w:val="none"/>
          <w14:textFill>
            <w14:solidFill>
              <w14:schemeClr w14:val="tx1"/>
            </w14:solidFill>
          </w14:textFill>
        </w:rPr>
        <w:t>付款方式：</w:t>
      </w:r>
      <w:r>
        <w:rPr>
          <w:rFonts w:hint="eastAsia"/>
          <w:color w:val="000000" w:themeColor="text1"/>
          <w:sz w:val="28"/>
          <w:szCs w:val="28"/>
          <w:highlight w:val="none"/>
          <w:lang w:eastAsia="zh"/>
          <w14:textFill>
            <w14:solidFill>
              <w14:schemeClr w14:val="tx1"/>
            </w14:solidFill>
          </w14:textFill>
        </w:rPr>
        <w:t>项目</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验收</w:t>
      </w:r>
      <w:r>
        <w:rPr>
          <w:rFonts w:hint="eastAsia" w:asciiTheme="minorEastAsia" w:hAnsiTheme="minorEastAsia" w:cstheme="minorEastAsia"/>
          <w:color w:val="000000" w:themeColor="text1"/>
          <w:sz w:val="28"/>
          <w:szCs w:val="28"/>
          <w:highlight w:val="none"/>
          <w:lang w:val="en-US" w:eastAsia="zh"/>
          <w14:textFill>
            <w14:solidFill>
              <w14:schemeClr w14:val="tx1"/>
            </w14:solidFill>
          </w14:textFill>
        </w:rPr>
        <w:t>合格后，采购人收到供应商开具的发票</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后付</w:t>
      </w:r>
      <w:r>
        <w:rPr>
          <w:rFonts w:hint="eastAsia" w:asciiTheme="minorEastAsia" w:hAnsiTheme="minorEastAsia" w:cstheme="minorEastAsia"/>
          <w:color w:val="000000" w:themeColor="text1"/>
          <w:sz w:val="28"/>
          <w:szCs w:val="28"/>
          <w:highlight w:val="none"/>
          <w:lang w:val="en-US" w:eastAsia="zh"/>
          <w14:textFill>
            <w14:solidFill>
              <w14:schemeClr w14:val="tx1"/>
            </w14:solidFill>
          </w14:textFill>
        </w:rPr>
        <w:t>合同额的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100%</w:t>
      </w:r>
      <w:r>
        <w:rPr>
          <w:rFonts w:hint="eastAsia"/>
          <w:color w:val="000000" w:themeColor="text1"/>
          <w:sz w:val="28"/>
          <w:szCs w:val="28"/>
          <w:highlight w:val="none"/>
          <w:lang w:val="en-US" w:eastAsia="zh-CN"/>
          <w14:textFill>
            <w14:solidFill>
              <w14:schemeClr w14:val="tx1"/>
            </w14:solidFill>
          </w14:textFill>
        </w:rPr>
        <w:t>。</w:t>
      </w:r>
    </w:p>
    <w:bookmarkEnd w:id="2"/>
    <w:bookmarkEnd w:id="3"/>
    <w:bookmarkEnd w:id="4"/>
    <w:bookmarkEnd w:id="5"/>
    <w:bookmarkEnd w:id="6"/>
    <w:bookmarkEnd w:id="7"/>
    <w:bookmarkEnd w:id="8"/>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其他要求</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jc w:val="both"/>
        <w:textAlignment w:val="auto"/>
        <w:rPr>
          <w:rFonts w:hint="eastAsia"/>
          <w:color w:val="000000" w:themeColor="text1"/>
          <w:sz w:val="28"/>
          <w:szCs w:val="28"/>
          <w:highlight w:val="none"/>
          <w:lang w:val="en-US" w:eastAsia="zh"/>
          <w14:textFill>
            <w14:solidFill>
              <w14:schemeClr w14:val="tx1"/>
            </w14:solidFill>
          </w14:textFill>
        </w:rPr>
      </w:pPr>
      <w:r>
        <w:rPr>
          <w:rFonts w:hint="eastAsia" w:ascii="宋体" w:hAnsi="宋体" w:eastAsia="宋体" w:cs="宋体"/>
          <w:b w:val="0"/>
          <w:bCs w:val="0"/>
          <w:color w:val="000000" w:themeColor="text1"/>
          <w:kern w:val="2"/>
          <w:sz w:val="28"/>
          <w:szCs w:val="28"/>
          <w:highlight w:val="none"/>
          <w:shd w:val="clear" w:fill="FFFFFF"/>
          <w:lang w:val="en-US" w:eastAsia="zh-CN" w:bidi="ar"/>
          <w14:textFill>
            <w14:solidFill>
              <w14:schemeClr w14:val="tx1"/>
            </w14:solidFill>
          </w14:textFill>
        </w:rPr>
        <w:t>采购人统一安排踏勘现场环节</w:t>
      </w:r>
      <w:r>
        <w:rPr>
          <w:rFonts w:hint="eastAsia" w:ascii="宋体" w:hAnsi="宋体" w:eastAsia="宋体" w:cs="宋体"/>
          <w:b w:val="0"/>
          <w:bCs w:val="0"/>
          <w:color w:val="000000" w:themeColor="text1"/>
          <w:kern w:val="2"/>
          <w:sz w:val="28"/>
          <w:szCs w:val="28"/>
          <w:highlight w:val="none"/>
          <w:shd w:val="clear" w:fill="FFFFFF"/>
          <w:lang w:val="en-US" w:eastAsia="zh" w:bidi="ar"/>
          <w14:textFill>
            <w14:solidFill>
              <w14:schemeClr w14:val="tx1"/>
            </w14:solidFill>
          </w14:textFill>
        </w:rPr>
        <w:t>（时间地点见竞争性谈判公告）</w:t>
      </w:r>
      <w:r>
        <w:rPr>
          <w:rFonts w:hint="eastAsia" w:ascii="宋体" w:hAnsi="宋体" w:eastAsia="宋体" w:cs="宋体"/>
          <w:b w:val="0"/>
          <w:bCs w:val="0"/>
          <w:color w:val="000000" w:themeColor="text1"/>
          <w:kern w:val="2"/>
          <w:sz w:val="28"/>
          <w:szCs w:val="28"/>
          <w:highlight w:val="none"/>
          <w:shd w:val="clear" w:fill="FFFFFF"/>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五</w:t>
      </w:r>
      <w:r>
        <w:rPr>
          <w:rFonts w:hint="eastAsia"/>
          <w:color w:val="000000" w:themeColor="text1"/>
          <w:sz w:val="28"/>
          <w:szCs w:val="28"/>
          <w:highlight w:val="none"/>
          <w:lang w:val="en-US" w:eastAsia="zh-CN"/>
          <w14:textFill>
            <w14:solidFill>
              <w14:schemeClr w14:val="tx1"/>
            </w14:solidFill>
          </w14:textFill>
        </w:rPr>
        <w:t>、搬迁清单</w:t>
      </w:r>
    </w:p>
    <w:p>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br w:type="page"/>
      </w:r>
    </w:p>
    <w:tbl>
      <w:tblPr>
        <w:tblStyle w:val="15"/>
        <w:tblpPr w:leftFromText="180" w:rightFromText="180" w:vertAnchor="text" w:horzAnchor="page" w:tblpXSpec="center" w:tblpY="572"/>
        <w:tblOverlap w:val="never"/>
        <w:tblW w:w="89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662"/>
        <w:gridCol w:w="1432"/>
        <w:gridCol w:w="854"/>
        <w:gridCol w:w="781"/>
        <w:gridCol w:w="4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8920" w:type="dxa"/>
            <w:gridSpan w:val="6"/>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40"/>
                <w:szCs w:val="40"/>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搬迁清单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8920" w:type="dxa"/>
            <w:gridSpan w:val="6"/>
            <w:vMerge w:val="continue"/>
            <w:tcBorders>
              <w:top w:val="single" w:color="000000" w:sz="8" w:space="0"/>
              <w:left w:val="single" w:color="000000" w:sz="8" w:space="0"/>
              <w:bottom w:val="nil"/>
              <w:right w:val="single" w:color="000000" w:sz="8" w:space="0"/>
            </w:tcBorders>
            <w:shd w:val="clear" w:color="auto" w:fill="auto"/>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1112"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楼层</w:t>
            </w:r>
          </w:p>
        </w:tc>
        <w:tc>
          <w:tcPr>
            <w:tcW w:w="66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43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物品名称</w:t>
            </w:r>
          </w:p>
        </w:tc>
        <w:tc>
          <w:tcPr>
            <w:tcW w:w="85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781"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c>
          <w:tcPr>
            <w:tcW w:w="4079"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1112" w:type="dxa"/>
            <w:vMerge w:val="restart"/>
            <w:tcBorders>
              <w:top w:val="single" w:color="000000" w:sz="8" w:space="0"/>
              <w:left w:val="single" w:color="000000" w:sz="8"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7楼档案室清单明细</w:t>
            </w:r>
          </w:p>
        </w:tc>
        <w:tc>
          <w:tcPr>
            <w:tcW w:w="66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143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铁皮柜</w:t>
            </w:r>
          </w:p>
        </w:tc>
        <w:tc>
          <w:tcPr>
            <w:tcW w:w="85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24</w:t>
            </w:r>
          </w:p>
        </w:tc>
        <w:tc>
          <w:tcPr>
            <w:tcW w:w="781"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firstLine="211" w:firstLineChars="10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 w:bidi="ar"/>
                <w14:textFill>
                  <w14:solidFill>
                    <w14:schemeClr w14:val="tx1"/>
                  </w14:solidFill>
                </w14:textFill>
              </w:rPr>
              <w:t>组</w:t>
            </w:r>
          </w:p>
        </w:tc>
        <w:tc>
          <w:tcPr>
            <w:tcW w:w="407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1112" w:type="dxa"/>
            <w:vMerge w:val="continue"/>
            <w:tcBorders>
              <w:top w:val="single" w:color="000000" w:sz="8" w:space="0"/>
              <w:left w:val="single" w:color="000000" w:sz="8"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档案</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342</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箱</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提供纸箱，需要按顺序下架、装箱、打包、搬运、拆箱并原位上架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1112" w:type="dxa"/>
            <w:vMerge w:val="continue"/>
            <w:tcBorders>
              <w:top w:val="single" w:color="000000" w:sz="8" w:space="0"/>
              <w:left w:val="single" w:color="000000" w:sz="8"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箱子</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36</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箱</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112" w:type="dxa"/>
            <w:vMerge w:val="continue"/>
            <w:tcBorders>
              <w:top w:val="single" w:color="000000" w:sz="8" w:space="0"/>
              <w:left w:val="single" w:color="000000" w:sz="8"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铁皮文件箱（内含档案）</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140</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 w:bidi="ar"/>
                <w14:textFill>
                  <w14:solidFill>
                    <w14:schemeClr w14:val="tx1"/>
                  </w14:solidFill>
                </w14:textFill>
              </w:rPr>
              <w:t>组</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1112" w:type="dxa"/>
            <w:vMerge w:val="continue"/>
            <w:tcBorders>
              <w:top w:val="single" w:color="000000" w:sz="8" w:space="0"/>
              <w:left w:val="single" w:color="000000" w:sz="8"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货架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组</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需要拆装搬运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1112" w:type="dxa"/>
            <w:vMerge w:val="continue"/>
            <w:tcBorders>
              <w:top w:val="single" w:color="000000" w:sz="8" w:space="0"/>
              <w:left w:val="single" w:color="000000" w:sz="8"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玻璃柜</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组</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1112" w:type="dxa"/>
            <w:vMerge w:val="continue"/>
            <w:tcBorders>
              <w:top w:val="single" w:color="000000" w:sz="8" w:space="0"/>
              <w:left w:val="single" w:color="000000" w:sz="8"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7</w:t>
            </w:r>
          </w:p>
        </w:tc>
        <w:tc>
          <w:tcPr>
            <w:tcW w:w="1432"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杂物</w:t>
            </w:r>
          </w:p>
        </w:tc>
        <w:tc>
          <w:tcPr>
            <w:tcW w:w="854"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781" w:type="dxa"/>
            <w:tcBorders>
              <w:top w:val="nil"/>
              <w:left w:val="single" w:color="000000" w:sz="4"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批</w:t>
            </w:r>
          </w:p>
        </w:tc>
        <w:tc>
          <w:tcPr>
            <w:tcW w:w="4079"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6" w:hRule="atLeast"/>
          <w:jc w:val="center"/>
        </w:trPr>
        <w:tc>
          <w:tcPr>
            <w:tcW w:w="1112" w:type="dxa"/>
            <w:vMerge w:val="restart"/>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1楼病案科清单明细</w:t>
            </w:r>
          </w:p>
        </w:tc>
        <w:tc>
          <w:tcPr>
            <w:tcW w:w="6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14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密集架</w:t>
            </w:r>
          </w:p>
        </w:tc>
        <w:tc>
          <w:tcPr>
            <w:tcW w:w="8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19</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 w:bidi="ar"/>
                <w14:textFill>
                  <w14:solidFill>
                    <w14:schemeClr w14:val="tx1"/>
                  </w14:solidFill>
                </w14:textFill>
              </w:rPr>
              <w:t>组</w:t>
            </w:r>
          </w:p>
        </w:tc>
        <w:tc>
          <w:tcPr>
            <w:tcW w:w="4079"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需要拆、打包、搬运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1" w:hRule="atLeast"/>
          <w:jc w:val="center"/>
        </w:trPr>
        <w:tc>
          <w:tcPr>
            <w:tcW w:w="1112" w:type="dxa"/>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货架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13</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组</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112" w:type="dxa"/>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箱子</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2307</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箱</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112" w:type="dxa"/>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4</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档案物资</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280</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箱</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提供纸箱，需要按照要求搬运到指定位置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112" w:type="dxa"/>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塑料托盘</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批</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jc w:val="center"/>
        </w:trPr>
        <w:tc>
          <w:tcPr>
            <w:tcW w:w="1112" w:type="dxa"/>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62" w:type="dxa"/>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6</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杂物</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781"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批</w:t>
            </w:r>
          </w:p>
        </w:tc>
        <w:tc>
          <w:tcPr>
            <w:tcW w:w="40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按照要求搬运到指定位置</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注：上述要求以及标注中：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带“</w:t>
      </w:r>
      <w:r>
        <w:rPr>
          <w:rFonts w:hint="eastAsia" w:asciiTheme="minorEastAsia" w:hAnsiTheme="minorEastAsia" w:cstheme="minorEastAsia"/>
          <w:b/>
          <w:bCs/>
          <w:color w:val="000000" w:themeColor="text1"/>
          <w:sz w:val="28"/>
          <w:szCs w:val="28"/>
          <w:highlight w:val="none"/>
          <w:lang w:val="en-US"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”条款为实质性条款，供应商必须按照谈判文件的要求做出实质性响应。</w:t>
      </w:r>
    </w:p>
    <w:p>
      <w:pPr>
        <w:rPr>
          <w:rFonts w:hint="eastAsia" w:cs="Helvetica" w:asciiTheme="minorEastAsia" w:hAnsiTheme="minorEastAsia"/>
          <w:b/>
          <w:color w:val="000000" w:themeColor="text1"/>
          <w:sz w:val="28"/>
          <w:szCs w:val="28"/>
          <w:highlight w:val="none"/>
          <w14:textFill>
            <w14:solidFill>
              <w14:schemeClr w14:val="tx1"/>
            </w14:solidFill>
          </w14:textFill>
        </w:rPr>
      </w:pPr>
      <w:r>
        <w:rPr>
          <w:rFonts w:hint="eastAsia" w:cs="Helvetica" w:asciiTheme="minorEastAsia" w:hAnsiTheme="minorEastAsia"/>
          <w:b/>
          <w:color w:val="000000" w:themeColor="text1"/>
          <w:sz w:val="28"/>
          <w:szCs w:val="28"/>
          <w:highlight w:val="none"/>
          <w14:textFill>
            <w14:solidFill>
              <w14:schemeClr w14:val="tx1"/>
            </w14:solidFill>
          </w14:textFill>
        </w:rPr>
        <w:br w:type="page"/>
      </w:r>
    </w:p>
    <w:p>
      <w:pPr>
        <w:widowControl/>
        <w:jc w:val="center"/>
        <w:rPr>
          <w:rFonts w:cs="Helvetica" w:asciiTheme="minorEastAsia" w:hAnsiTheme="minorEastAsia"/>
          <w:b/>
          <w:color w:val="000000" w:themeColor="text1"/>
          <w:sz w:val="28"/>
          <w:szCs w:val="28"/>
          <w:highlight w:val="none"/>
          <w14:textFill>
            <w14:solidFill>
              <w14:schemeClr w14:val="tx1"/>
            </w14:solidFill>
          </w14:textFill>
        </w:rPr>
      </w:pPr>
      <w:r>
        <w:rPr>
          <w:rFonts w:hint="eastAsia" w:cs="Helvetica" w:asciiTheme="minorEastAsia" w:hAnsiTheme="minorEastAsia"/>
          <w:b/>
          <w:color w:val="000000" w:themeColor="text1"/>
          <w:sz w:val="28"/>
          <w:szCs w:val="28"/>
          <w:highlight w:val="none"/>
          <w14:textFill>
            <w14:solidFill>
              <w14:schemeClr w14:val="tx1"/>
            </w14:solidFill>
          </w14:textFill>
        </w:rPr>
        <w:t>第三章  评分标准</w:t>
      </w:r>
    </w:p>
    <w:p>
      <w:pPr>
        <w:jc w:val="left"/>
        <w:rPr>
          <w:rFonts w:hint="eastAsia"/>
          <w:b/>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shd w:val="clear" w:color="auto" w:fill="FFFFFF"/>
          <w:lang w:eastAsia="zh"/>
          <w14:textFill>
            <w14:solidFill>
              <w14:schemeClr w14:val="tx1"/>
            </w14:solidFill>
          </w14:textFill>
        </w:rPr>
        <w:t>最低评标价法</w:t>
      </w:r>
    </w:p>
    <w:p>
      <w:pP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br w:type="page"/>
      </w:r>
    </w:p>
    <w:p>
      <w:pPr>
        <w:jc w:val="cente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 xml:space="preserve">第四章  </w:t>
      </w:r>
      <w:r>
        <w:rPr>
          <w:rFonts w:hint="eastAsia" w:ascii="宋体" w:hAnsi="宋体"/>
          <w:b/>
          <w:color w:val="000000" w:themeColor="text1"/>
          <w:sz w:val="28"/>
          <w:szCs w:val="28"/>
          <w:highlight w:val="none"/>
          <w:shd w:val="clear" w:color="auto" w:fill="FFFFFF"/>
          <w:lang w:eastAsia="zh"/>
          <w14:textFill>
            <w14:solidFill>
              <w14:schemeClr w14:val="tx1"/>
            </w14:solidFill>
          </w14:textFill>
        </w:rPr>
        <w:t>纪律要求、违法违规情形及违规处理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一、</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1、</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对采购人的纪律要求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1.1</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采购人应当按照行政事业单位内部控制规范要求，建立健全本单位</w:t>
      </w:r>
      <w:r>
        <w:rPr>
          <w:rFonts w:hint="eastAsia" w:asciiTheme="minorEastAsia" w:hAnsi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招标</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采购内部控制制度，在编制采购预算和实施计划、确定采购需求、组织采购活动、履约验收、答复询问质疑、配合投诉处理及监督检查等重点环节加强内部控制管理。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1.2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采购人不得向投标人索要或者接受其给予的赠品、回扣或者与采购无关的其他商品、服务。</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对投标人的纪律要求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投标人应当遵循公平竞争的原则，不得恶意串通，不得妨碍其他投标人的竞争行为，不得损害采购人或者其他投标人的合法权益。</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对评标委员会成员的纪律要求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评标委员会及其成员不得有下列行为：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3.1.1</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确定参与评标至评标结束前私自接触投标人；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接受投标人提出的与投标文件不一致的澄清或者说明，法律规定允许澄清或说明的情形除外；</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违反评标纪律发表倾向性意见或者征询采购人的倾向性意见；</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3.1.4</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对需要专业判断的主观评审因素协商评分；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3.1.5</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在评标过程中擅离职守，影响评标程序正常进行的；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3.1.6</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记录、复制或者带走任何评标资料；</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3.1.7</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其他不遵守评标纪律的行为。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评标委员会成员有前款第一至五项行为之一的，其评审意见无效。</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4</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、对与评标活动有关的工作人员的纪律要求</w:t>
      </w:r>
    </w:p>
    <w:p>
      <w:pPr>
        <w:spacing w:beforeAutospacing="0" w:line="240" w:lineRule="auto"/>
        <w:ind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与评标活动有关的工作人员不得收受他人的财物或者其他好处，不得向他人透漏对投标文件的评审和比较、中标候选人的确定情况以及评标有关的其他情况。在评标活动中，与评标活动有关的工作人员不得擅离职守，影响评标程序正常进行。</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 w:val="0"/>
          <w:bCs/>
          <w:color w:val="000000" w:themeColor="text1"/>
          <w:sz w:val="28"/>
          <w:szCs w:val="28"/>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shd w:val="clear" w:color="auto" w:fill="FFFFFF"/>
          <w:lang w:eastAsia="zh"/>
          <w14:textFill>
            <w14:solidFill>
              <w14:schemeClr w14:val="tx1"/>
            </w14:solidFill>
          </w14:textFill>
        </w:rPr>
        <w:t>二、</w:t>
      </w:r>
      <w:r>
        <w:rPr>
          <w:rFonts w:hint="eastAsia" w:asciiTheme="minorEastAsia" w:hAnsiTheme="minorEastAsia" w:eastAsiaTheme="minorEastAsia" w:cstheme="minorEastAsia"/>
          <w:b w:val="0"/>
          <w:bCs/>
          <w:color w:val="000000" w:themeColor="text1"/>
          <w:sz w:val="28"/>
          <w:szCs w:val="28"/>
          <w:highlight w:val="none"/>
          <w:shd w:val="clear" w:color="auto" w:fill="FFFFFF"/>
          <w:lang w:eastAsia="zh-CN"/>
          <w14:textFill>
            <w14:solidFill>
              <w14:schemeClr w14:val="tx1"/>
            </w14:solidFill>
          </w14:textFill>
        </w:rPr>
        <w:t>违法违规情形</w:t>
      </w:r>
    </w:p>
    <w:p>
      <w:pPr>
        <w:keepNext w:val="0"/>
        <w:keepLines w:val="0"/>
        <w:widowControl w:val="0"/>
        <w:numPr>
          <w:ilvl w:val="0"/>
          <w:numId w:val="0"/>
        </w:numPr>
        <w:suppressLineNumbers w:val="0"/>
        <w:spacing w:before="100" w:beforeAutospacing="0" w:after="160" w:afterAutospacing="0" w:line="240" w:lineRule="auto"/>
        <w:ind w:left="0" w:leftChars="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 有下列情形之一的，属于投标人相互串通投标：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.1.1 投标人之间协商投标报价等投标文件的实质性内容；</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.1.2 投标人之间约定中标人；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.1.3 投标人之间约定部分投标人放弃投标或者中标；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.1.4 属于同一集团、协会、商会等组织成员的投标人按照该组织要求协同投标；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.1.5 投标人之间为谋取中标或者排斥特定投标人而采取的其他联合行动。</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 有下列情形之一的，视为投标人相互串通投标，评标委员会应当出具违法违规认定意见并作投标无效处理：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.2.1 不同投标人的投标文件由同一单位或者个人编制；</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.2.2 不同投标人委托同一单位或者个人办理投标事宜；</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.2.3 不同投标人的投标文件载明的项目管理成员或者联系人员为同一人；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.2.4 不同投标人的投标文件异常一致或者投标报价呈规律性差异；</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.2.5 不同投标人的投标文件相互混装；</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 有下列情形之一的，属于采购人与投标人串通投标：</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.3.1 采购人在开标前开启投标文件并将有关信息泄露给其他投标人；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.3.2 采购人直接或者间接向投标人泄露标底、评标委员会成员等信息；</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.3.3 采购人明示或者暗示投标人压低或者抬高投标报价；</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.3.4 采购人授意投标人撤换、修改投标文件；</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.3.5 采购人明示或者暗示投标人为特定投标人中标提供方便；</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2</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.3.6 采购人与投标人为谋求特定投标人中标而采取的其他串通行为。</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在评标过程中发现投标人有上述情形的，评标委员会应当认定其投标无效。</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三、</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违规处理</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投标人有下列情形之一的，将列入不良行为记录名单，视情节在一至三年内禁止参加采购活动：</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.1 提供虚假投标材料谋取中标的；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.2 采取不正当手段诋毁、排挤其他投标人的；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.3 与采购人、其他投标人或者采购代理机构恶意串通的；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.4 向采购人、采购代理机构行贿或者提供其他不正当利益的；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.5 在招标采购过程中与采购人进行协商谈判的；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.6 拒绝有关部门监督检查或者提供虚假情况的；</w:t>
      </w:r>
    </w:p>
    <w:p>
      <w:pPr>
        <w:keepNext w:val="0"/>
        <w:keepLines w:val="0"/>
        <w:widowControl w:val="0"/>
        <w:suppressLineNumbers w:val="0"/>
        <w:spacing w:before="100" w:beforeAutospacing="0" w:after="160" w:afterAutospacing="0" w:line="240" w:lineRule="auto"/>
        <w:ind w:left="0" w:right="0"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.7 一年内累计三次以上投诉均查无实据的；</w:t>
      </w:r>
    </w:p>
    <w:p>
      <w:pPr>
        <w:spacing w:before="100" w:beforeAutospacing="0" w:line="240" w:lineRule="auto"/>
        <w:ind w:firstLine="560" w:firstLineChars="200"/>
        <w:jc w:val="left"/>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.8 捏造事实、提供虚假材料或者以非法手段取得证明材料进行投诉的；</w:t>
      </w:r>
    </w:p>
    <w:p>
      <w:pPr>
        <w:ind w:firstLine="560" w:firstLineChars="200"/>
        <w:jc w:val="both"/>
        <w:rPr>
          <w:rFonts w:hint="eastAsia"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 w:bidi="ar-SA"/>
          <w14:textFill>
            <w14:solidFill>
              <w14:schemeClr w14:val="tx1"/>
            </w14:solidFill>
          </w14:textFill>
        </w:rPr>
        <w:t>3</w:t>
      </w:r>
      <w:r>
        <w:rPr>
          <w:rFonts w:hint="eastAsia" w:asciiTheme="minorEastAsia" w:hAnsiTheme="minorEastAsia" w:eastAsiaTheme="minorEastAsia" w:cstheme="minorEastAsia"/>
          <w:bCs/>
          <w:color w:val="000000" w:themeColor="text1"/>
          <w:kern w:val="2"/>
          <w:sz w:val="28"/>
          <w:szCs w:val="28"/>
          <w:highlight w:val="none"/>
          <w:shd w:val="clear" w:color="auto" w:fill="FFFFFF"/>
          <w:lang w:val="en-US" w:eastAsia="zh-CN" w:bidi="ar-SA"/>
          <w14:textFill>
            <w14:solidFill>
              <w14:schemeClr w14:val="tx1"/>
            </w14:solidFill>
          </w14:textFill>
        </w:rPr>
        <w:t>.9 法律、法规和招标文件中规定的其他情形。</w:t>
      </w:r>
      <w:r>
        <w:rPr>
          <w:rFonts w:hint="eastAsia" w:asciiTheme="minorEastAsia" w:hAnsiTheme="minorEastAsia" w:cstheme="minorEastAsia"/>
          <w:b/>
          <w:color w:val="000000" w:themeColor="text1"/>
          <w:sz w:val="28"/>
          <w:szCs w:val="28"/>
          <w:highlight w:val="none"/>
          <w14:textFill>
            <w14:solidFill>
              <w14:schemeClr w14:val="tx1"/>
            </w14:solidFill>
          </w14:textFill>
        </w:rPr>
        <w:br w:type="page"/>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lang w:val="en-US" w:eastAsia="zh-CN"/>
          <w14:textFill>
            <w14:solidFill>
              <w14:schemeClr w14:val="tx1"/>
            </w14:solidFill>
          </w14:textFill>
        </w:rPr>
        <w:t xml:space="preserve">第五章  </w:t>
      </w:r>
      <w:r>
        <w:rPr>
          <w:rFonts w:hint="eastAsia"/>
          <w:b/>
          <w:color w:val="000000" w:themeColor="text1"/>
          <w:sz w:val="28"/>
          <w:szCs w:val="28"/>
          <w:highlight w:val="none"/>
          <w14:textFill>
            <w14:solidFill>
              <w14:schemeClr w14:val="tx1"/>
            </w14:solidFill>
          </w14:textFill>
        </w:rPr>
        <w:t>响应文件附件部分格式</w:t>
      </w:r>
    </w:p>
    <w:p>
      <w:pPr>
        <w:jc w:val="center"/>
        <w:rPr>
          <w:b/>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附件一 ：首页</w:t>
      </w:r>
    </w:p>
    <w:p>
      <w:pPr>
        <w:widowControl/>
        <w:autoSpaceDE w:val="0"/>
        <w:autoSpaceDN w:val="0"/>
        <w:adjustRightInd w:val="0"/>
        <w:spacing w:line="400" w:lineRule="exact"/>
        <w:ind w:right="-481"/>
        <w:jc w:val="right"/>
        <w:rPr>
          <w:rFonts w:ascii="宋体" w:hAnsi="宋体" w:eastAsia="宋体" w:cs="Heiti SC Light"/>
          <w:color w:val="000000" w:themeColor="text1"/>
          <w:kern w:val="1"/>
          <w:sz w:val="28"/>
          <w:szCs w:val="28"/>
          <w:highlight w:val="none"/>
          <w14:textFill>
            <w14:solidFill>
              <w14:schemeClr w14:val="tx1"/>
            </w14:solidFill>
          </w14:textFill>
        </w:rPr>
      </w:pPr>
    </w:p>
    <w:p>
      <w:pPr>
        <w:widowControl/>
        <w:autoSpaceDE w:val="0"/>
        <w:autoSpaceDN w:val="0"/>
        <w:adjustRightInd w:val="0"/>
        <w:spacing w:line="400" w:lineRule="exact"/>
        <w:ind w:right="-481"/>
        <w:jc w:val="right"/>
        <w:rPr>
          <w:rFonts w:ascii="宋体" w:hAnsi="宋体" w:eastAsia="宋体" w:cs="Heiti SC Light"/>
          <w:color w:val="000000" w:themeColor="text1"/>
          <w:kern w:val="1"/>
          <w:sz w:val="28"/>
          <w:szCs w:val="28"/>
          <w:highlight w:val="none"/>
          <w14:textFill>
            <w14:solidFill>
              <w14:schemeClr w14:val="tx1"/>
            </w14:solidFill>
          </w14:textFill>
        </w:rPr>
      </w:pPr>
      <w:r>
        <w:rPr>
          <w:rFonts w:hint="eastAsia" w:ascii="宋体" w:hAnsi="宋体" w:eastAsia="宋体" w:cs="Heiti SC Light"/>
          <w:color w:val="000000" w:themeColor="text1"/>
          <w:kern w:val="1"/>
          <w:sz w:val="28"/>
          <w:szCs w:val="28"/>
          <w:highlight w:val="none"/>
          <w14:textFill>
            <w14:solidFill>
              <w14:schemeClr w14:val="tx1"/>
            </w14:solidFill>
          </w14:textFill>
        </w:rPr>
        <w:t>【正（副）本】</w:t>
      </w:r>
    </w:p>
    <w:p>
      <w:pPr>
        <w:widowControl/>
        <w:autoSpaceDE w:val="0"/>
        <w:autoSpaceDN w:val="0"/>
        <w:adjustRightInd w:val="0"/>
        <w:spacing w:line="400" w:lineRule="exact"/>
        <w:ind w:right="-481"/>
        <w:jc w:val="center"/>
        <w:rPr>
          <w:rFonts w:ascii="宋体" w:hAnsi="宋体" w:eastAsia="宋体" w:cs="Times New Roman"/>
          <w:color w:val="000000" w:themeColor="text1"/>
          <w:kern w:val="1"/>
          <w:sz w:val="28"/>
          <w:szCs w:val="28"/>
          <w:highlight w:val="none"/>
          <w14:textFill>
            <w14:solidFill>
              <w14:schemeClr w14:val="tx1"/>
            </w14:solidFill>
          </w14:textFill>
        </w:rPr>
      </w:pPr>
    </w:p>
    <w:p>
      <w:pPr>
        <w:widowControl/>
        <w:autoSpaceDE w:val="0"/>
        <w:autoSpaceDN w:val="0"/>
        <w:adjustRightInd w:val="0"/>
        <w:ind w:right="-482"/>
        <w:jc w:val="center"/>
        <w:rPr>
          <w:rFonts w:ascii="宋体" w:hAnsi="宋体" w:eastAsia="宋体" w:cs="Times New Roman"/>
          <w:color w:val="000000" w:themeColor="text1"/>
          <w:kern w:val="1"/>
          <w:sz w:val="28"/>
          <w:szCs w:val="28"/>
          <w:highlight w:val="none"/>
          <w14:textFill>
            <w14:solidFill>
              <w14:schemeClr w14:val="tx1"/>
            </w14:solidFill>
          </w14:textFill>
        </w:rPr>
      </w:pPr>
    </w:p>
    <w:p>
      <w:pPr>
        <w:widowControl/>
        <w:autoSpaceDE w:val="0"/>
        <w:autoSpaceDN w:val="0"/>
        <w:adjustRightInd w:val="0"/>
        <w:ind w:right="-482"/>
        <w:jc w:val="center"/>
        <w:rPr>
          <w:rFonts w:ascii="宋体" w:hAnsi="宋体" w:eastAsia="宋体" w:cs="Heiti SC Light"/>
          <w:b/>
          <w:bCs/>
          <w:color w:val="000000" w:themeColor="text1"/>
          <w:kern w:val="1"/>
          <w:sz w:val="72"/>
          <w:szCs w:val="72"/>
          <w:highlight w:val="none"/>
          <w14:textFill>
            <w14:solidFill>
              <w14:schemeClr w14:val="tx1"/>
            </w14:solidFill>
          </w14:textFill>
        </w:rPr>
      </w:pPr>
      <w:r>
        <w:rPr>
          <w:rFonts w:hint="eastAsia" w:ascii="宋体" w:hAnsi="宋体" w:eastAsia="宋体" w:cs="Heiti SC Light"/>
          <w:b/>
          <w:bCs/>
          <w:color w:val="000000" w:themeColor="text1"/>
          <w:kern w:val="1"/>
          <w:sz w:val="72"/>
          <w:szCs w:val="72"/>
          <w:highlight w:val="none"/>
          <w14:textFill>
            <w14:solidFill>
              <w14:schemeClr w14:val="tx1"/>
            </w14:solidFill>
          </w14:textFill>
        </w:rPr>
        <w:t>响应文件</w:t>
      </w:r>
    </w:p>
    <w:p>
      <w:pPr>
        <w:widowControl/>
        <w:autoSpaceDE w:val="0"/>
        <w:autoSpaceDN w:val="0"/>
        <w:adjustRightInd w:val="0"/>
        <w:ind w:right="-482"/>
        <w:jc w:val="center"/>
        <w:rPr>
          <w:rFonts w:ascii="宋体" w:hAnsi="宋体" w:eastAsia="宋体" w:cs="Times New Roman"/>
          <w:b/>
          <w:bCs/>
          <w:color w:val="000000" w:themeColor="text1"/>
          <w:kern w:val="1"/>
          <w:szCs w:val="21"/>
          <w:highlight w:val="none"/>
          <w14:textFill>
            <w14:solidFill>
              <w14:schemeClr w14:val="tx1"/>
            </w14:solidFill>
          </w14:textFill>
        </w:rPr>
      </w:pPr>
    </w:p>
    <w:p>
      <w:pPr>
        <w:widowControl/>
        <w:autoSpaceDE w:val="0"/>
        <w:autoSpaceDN w:val="0"/>
        <w:adjustRightInd w:val="0"/>
        <w:ind w:right="-482"/>
        <w:jc w:val="center"/>
        <w:rPr>
          <w:rFonts w:ascii="宋体" w:hAnsi="宋体" w:eastAsia="宋体" w:cs="Times New Roman"/>
          <w:b/>
          <w:bCs/>
          <w:color w:val="000000" w:themeColor="text1"/>
          <w:kern w:val="1"/>
          <w:sz w:val="28"/>
          <w:szCs w:val="28"/>
          <w:highlight w:val="none"/>
          <w14:textFill>
            <w14:solidFill>
              <w14:schemeClr w14:val="tx1"/>
            </w14:solidFill>
          </w14:textFill>
        </w:rPr>
      </w:pPr>
      <w:r>
        <w:rPr>
          <w:rFonts w:hint="eastAsia" w:ascii="宋体" w:hAnsi="宋体" w:eastAsia="宋体" w:cs="Heiti SC Light"/>
          <w:color w:val="000000" w:themeColor="text1"/>
          <w:kern w:val="1"/>
          <w:sz w:val="32"/>
          <w:szCs w:val="32"/>
          <w:highlight w:val="none"/>
          <w14:textFill>
            <w14:solidFill>
              <w14:schemeClr w14:val="tx1"/>
            </w14:solidFill>
          </w14:textFill>
        </w:rPr>
        <w:t>包号：</w:t>
      </w:r>
    </w:p>
    <w:p>
      <w:pPr>
        <w:widowControl/>
        <w:autoSpaceDE w:val="0"/>
        <w:autoSpaceDN w:val="0"/>
        <w:adjustRightInd w:val="0"/>
        <w:ind w:right="-482"/>
        <w:jc w:val="center"/>
        <w:rPr>
          <w:rFonts w:ascii="宋体" w:hAnsi="宋体" w:eastAsia="宋体" w:cs="Times New Roman"/>
          <w:b/>
          <w:bCs/>
          <w:color w:val="000000" w:themeColor="text1"/>
          <w:kern w:val="1"/>
          <w:sz w:val="28"/>
          <w:szCs w:val="28"/>
          <w:highlight w:val="none"/>
          <w14:textFill>
            <w14:solidFill>
              <w14:schemeClr w14:val="tx1"/>
            </w14:solidFill>
          </w14:textFill>
        </w:rPr>
      </w:pPr>
    </w:p>
    <w:p>
      <w:pPr>
        <w:widowControl/>
        <w:autoSpaceDE w:val="0"/>
        <w:autoSpaceDN w:val="0"/>
        <w:adjustRightInd w:val="0"/>
        <w:ind w:right="-482"/>
        <w:jc w:val="center"/>
        <w:rPr>
          <w:rFonts w:ascii="宋体" w:hAnsi="宋体" w:eastAsia="宋体" w:cs="Times New Roman"/>
          <w:b/>
          <w:bCs/>
          <w:color w:val="000000" w:themeColor="text1"/>
          <w:kern w:val="1"/>
          <w:sz w:val="28"/>
          <w:szCs w:val="28"/>
          <w:highlight w:val="none"/>
          <w14:textFill>
            <w14:solidFill>
              <w14:schemeClr w14:val="tx1"/>
            </w14:solidFill>
          </w14:textFill>
        </w:rPr>
      </w:pPr>
    </w:p>
    <w:p>
      <w:pPr>
        <w:widowControl/>
        <w:autoSpaceDE w:val="0"/>
        <w:autoSpaceDN w:val="0"/>
        <w:adjustRightInd w:val="0"/>
        <w:ind w:right="-482"/>
        <w:jc w:val="center"/>
        <w:rPr>
          <w:rFonts w:ascii="宋体" w:hAnsi="宋体" w:eastAsia="宋体" w:cs="Times New Roman"/>
          <w:b/>
          <w:bCs/>
          <w:color w:val="000000" w:themeColor="text1"/>
          <w:kern w:val="1"/>
          <w:sz w:val="28"/>
          <w:szCs w:val="28"/>
          <w:highlight w:val="none"/>
          <w14:textFill>
            <w14:solidFill>
              <w14:schemeClr w14:val="tx1"/>
            </w14:solidFill>
          </w14:textFill>
        </w:rPr>
      </w:pPr>
    </w:p>
    <w:p>
      <w:pPr>
        <w:widowControl/>
        <w:autoSpaceDE w:val="0"/>
        <w:autoSpaceDN w:val="0"/>
        <w:adjustRightInd w:val="0"/>
        <w:ind w:right="-482"/>
        <w:jc w:val="center"/>
        <w:rPr>
          <w:rFonts w:ascii="宋体" w:hAnsi="宋体" w:eastAsia="宋体" w:cs="Times New Roman"/>
          <w:b/>
          <w:bCs/>
          <w:color w:val="000000" w:themeColor="text1"/>
          <w:kern w:val="1"/>
          <w:sz w:val="52"/>
          <w:szCs w:val="52"/>
          <w:highlight w:val="none"/>
          <w14:textFill>
            <w14:solidFill>
              <w14:schemeClr w14:val="tx1"/>
            </w14:solidFill>
          </w14:textFill>
        </w:rPr>
      </w:pPr>
    </w:p>
    <w:p>
      <w:pPr>
        <w:widowControl/>
        <w:autoSpaceDE w:val="0"/>
        <w:autoSpaceDN w:val="0"/>
        <w:adjustRightInd w:val="0"/>
        <w:ind w:right="-482"/>
        <w:jc w:val="center"/>
        <w:rPr>
          <w:rFonts w:ascii="宋体" w:hAnsi="宋体" w:eastAsia="宋体" w:cs="Times New Roman"/>
          <w:b/>
          <w:bCs/>
          <w:color w:val="000000" w:themeColor="text1"/>
          <w:kern w:val="1"/>
          <w:sz w:val="52"/>
          <w:szCs w:val="52"/>
          <w:highlight w:val="none"/>
          <w14:textFill>
            <w14:solidFill>
              <w14:schemeClr w14:val="tx1"/>
            </w14:solidFill>
          </w14:textFill>
        </w:rPr>
      </w:pPr>
    </w:p>
    <w:p>
      <w:pPr>
        <w:widowControl/>
        <w:autoSpaceDE w:val="0"/>
        <w:autoSpaceDN w:val="0"/>
        <w:adjustRightInd w:val="0"/>
        <w:ind w:right="-482" w:firstLine="2880"/>
        <w:rPr>
          <w:rFonts w:ascii="宋体" w:hAnsi="宋体" w:eastAsia="宋体" w:cs="仿宋"/>
          <w:color w:val="000000" w:themeColor="text1"/>
          <w:kern w:val="1"/>
          <w:sz w:val="28"/>
          <w:szCs w:val="28"/>
          <w:highlight w:val="none"/>
          <w14:textFill>
            <w14:solidFill>
              <w14:schemeClr w14:val="tx1"/>
            </w14:solidFill>
          </w14:textFill>
        </w:rPr>
      </w:pPr>
      <w:r>
        <w:rPr>
          <w:rFonts w:hint="eastAsia" w:ascii="宋体" w:hAnsi="宋体" w:eastAsia="宋体" w:cs="仿宋"/>
          <w:color w:val="000000" w:themeColor="text1"/>
          <w:kern w:val="1"/>
          <w:sz w:val="32"/>
          <w:szCs w:val="32"/>
          <w:highlight w:val="none"/>
          <w14:textFill>
            <w14:solidFill>
              <w14:schemeClr w14:val="tx1"/>
            </w14:solidFill>
          </w14:textFill>
        </w:rPr>
        <w:t>项目名称：</w:t>
      </w:r>
      <w:r>
        <w:rPr>
          <w:rFonts w:ascii="宋体" w:hAnsi="宋体" w:eastAsia="宋体" w:cs="仿宋"/>
          <w:color w:val="000000" w:themeColor="text1"/>
          <w:kern w:val="1"/>
          <w:sz w:val="28"/>
          <w:szCs w:val="28"/>
          <w:highlight w:val="none"/>
          <w14:textFill>
            <w14:solidFill>
              <w14:schemeClr w14:val="tx1"/>
            </w14:solidFill>
          </w14:textFill>
        </w:rPr>
        <w:t xml:space="preserve"> </w:t>
      </w:r>
    </w:p>
    <w:p>
      <w:pPr>
        <w:widowControl/>
        <w:autoSpaceDE w:val="0"/>
        <w:autoSpaceDN w:val="0"/>
        <w:adjustRightInd w:val="0"/>
        <w:ind w:right="-482" w:firstLine="2880"/>
        <w:rPr>
          <w:rFonts w:ascii="宋体" w:hAnsi="宋体" w:eastAsia="宋体" w:cs="仿宋"/>
          <w:color w:val="000000" w:themeColor="text1"/>
          <w:kern w:val="1"/>
          <w:sz w:val="32"/>
          <w:szCs w:val="32"/>
          <w:highlight w:val="none"/>
          <w14:textFill>
            <w14:solidFill>
              <w14:schemeClr w14:val="tx1"/>
            </w14:solidFill>
          </w14:textFill>
        </w:rPr>
      </w:pPr>
      <w:r>
        <w:rPr>
          <w:rFonts w:hint="eastAsia" w:ascii="宋体" w:hAnsi="宋体" w:eastAsia="宋体" w:cs="仿宋"/>
          <w:color w:val="000000" w:themeColor="text1"/>
          <w:kern w:val="1"/>
          <w:sz w:val="32"/>
          <w:szCs w:val="32"/>
          <w:highlight w:val="none"/>
          <w14:textFill>
            <w14:solidFill>
              <w14:schemeClr w14:val="tx1"/>
            </w14:solidFill>
          </w14:textFill>
        </w:rPr>
        <w:t>项目编号：</w:t>
      </w:r>
      <w:r>
        <w:rPr>
          <w:rFonts w:ascii="宋体" w:hAnsi="宋体" w:eastAsia="宋体" w:cs="仿宋"/>
          <w:color w:val="000000" w:themeColor="text1"/>
          <w:kern w:val="1"/>
          <w:sz w:val="32"/>
          <w:szCs w:val="32"/>
          <w:highlight w:val="none"/>
          <w14:textFill>
            <w14:solidFill>
              <w14:schemeClr w14:val="tx1"/>
            </w14:solidFill>
          </w14:textFill>
        </w:rPr>
        <w:t xml:space="preserve"> </w:t>
      </w:r>
    </w:p>
    <w:p>
      <w:pPr>
        <w:widowControl/>
        <w:autoSpaceDE w:val="0"/>
        <w:autoSpaceDN w:val="0"/>
        <w:adjustRightInd w:val="0"/>
        <w:ind w:right="-482" w:firstLine="2880"/>
        <w:rPr>
          <w:rFonts w:ascii="宋体" w:hAnsi="宋体" w:eastAsia="宋体" w:cs="Times New Roman"/>
          <w:color w:val="000000" w:themeColor="text1"/>
          <w:kern w:val="1"/>
          <w:sz w:val="32"/>
          <w:szCs w:val="32"/>
          <w:highlight w:val="none"/>
          <w14:textFill>
            <w14:solidFill>
              <w14:schemeClr w14:val="tx1"/>
            </w14:solidFill>
          </w14:textFill>
        </w:rPr>
      </w:pPr>
      <w:r>
        <w:rPr>
          <w:rFonts w:hint="eastAsia" w:ascii="宋体" w:hAnsi="宋体" w:eastAsia="宋体" w:cs="仿宋"/>
          <w:color w:val="000000" w:themeColor="text1"/>
          <w:kern w:val="1"/>
          <w:sz w:val="32"/>
          <w:szCs w:val="32"/>
          <w:highlight w:val="none"/>
          <w14:textFill>
            <w14:solidFill>
              <w14:schemeClr w14:val="tx1"/>
            </w14:solidFill>
          </w14:textFill>
        </w:rPr>
        <w:t>供应商单位全称（盖公章）：</w:t>
      </w:r>
    </w:p>
    <w:p>
      <w:pPr>
        <w:widowControl/>
        <w:autoSpaceDE w:val="0"/>
        <w:autoSpaceDN w:val="0"/>
        <w:adjustRightInd w:val="0"/>
        <w:ind w:right="-482"/>
        <w:jc w:val="center"/>
        <w:rPr>
          <w:rFonts w:ascii="宋体" w:hAnsi="宋体" w:eastAsia="宋体" w:cs="仿宋"/>
          <w:color w:val="000000" w:themeColor="text1"/>
          <w:kern w:val="1"/>
          <w:sz w:val="32"/>
          <w:szCs w:val="32"/>
          <w:highlight w:val="none"/>
          <w14:textFill>
            <w14:solidFill>
              <w14:schemeClr w14:val="tx1"/>
            </w14:solidFill>
          </w14:textFill>
        </w:rPr>
      </w:pPr>
    </w:p>
    <w:p>
      <w:pPr>
        <w:widowControl/>
        <w:autoSpaceDE w:val="0"/>
        <w:autoSpaceDN w:val="0"/>
        <w:adjustRightInd w:val="0"/>
        <w:ind w:right="-482"/>
        <w:jc w:val="center"/>
        <w:rPr>
          <w:rFonts w:ascii="宋体" w:hAnsi="宋体" w:eastAsia="宋体" w:cs="仿宋"/>
          <w:color w:val="000000" w:themeColor="text1"/>
          <w:kern w:val="1"/>
          <w:sz w:val="32"/>
          <w:szCs w:val="32"/>
          <w:highlight w:val="none"/>
          <w14:textFill>
            <w14:solidFill>
              <w14:schemeClr w14:val="tx1"/>
            </w14:solidFill>
          </w14:textFill>
        </w:rPr>
      </w:pPr>
    </w:p>
    <w:p>
      <w:pPr>
        <w:widowControl/>
        <w:autoSpaceDE w:val="0"/>
        <w:autoSpaceDN w:val="0"/>
        <w:adjustRightInd w:val="0"/>
        <w:ind w:right="-482"/>
        <w:jc w:val="center"/>
        <w:rPr>
          <w:rFonts w:ascii="宋体" w:hAnsi="宋体" w:eastAsia="宋体" w:cs="仿宋"/>
          <w:color w:val="000000" w:themeColor="text1"/>
          <w:kern w:val="1"/>
          <w:sz w:val="32"/>
          <w:szCs w:val="32"/>
          <w:highlight w:val="none"/>
          <w14:textFill>
            <w14:solidFill>
              <w14:schemeClr w14:val="tx1"/>
            </w14:solidFill>
          </w14:textFill>
        </w:rPr>
      </w:pPr>
      <w:r>
        <w:rPr>
          <w:rFonts w:hint="eastAsia" w:ascii="宋体" w:hAnsi="宋体" w:eastAsia="宋体" w:cs="仿宋"/>
          <w:color w:val="000000" w:themeColor="text1"/>
          <w:kern w:val="1"/>
          <w:sz w:val="32"/>
          <w:szCs w:val="32"/>
          <w:highlight w:val="none"/>
          <w14:textFill>
            <w14:solidFill>
              <w14:schemeClr w14:val="tx1"/>
            </w14:solidFill>
          </w14:textFill>
        </w:rPr>
        <w:t>二〇</w:t>
      </w:r>
      <w:r>
        <w:rPr>
          <w:rFonts w:ascii="宋体" w:hAnsi="宋体" w:eastAsia="宋体" w:cs="仿宋"/>
          <w:color w:val="000000" w:themeColor="text1"/>
          <w:kern w:val="1"/>
          <w:sz w:val="32"/>
          <w:szCs w:val="32"/>
          <w:highlight w:val="none"/>
          <w14:textFill>
            <w14:solidFill>
              <w14:schemeClr w14:val="tx1"/>
            </w14:solidFill>
          </w14:textFill>
        </w:rPr>
        <w:t xml:space="preserve">   </w:t>
      </w:r>
      <w:r>
        <w:rPr>
          <w:rFonts w:hint="eastAsia" w:ascii="宋体" w:hAnsi="宋体" w:eastAsia="宋体" w:cs="仿宋"/>
          <w:color w:val="000000" w:themeColor="text1"/>
          <w:kern w:val="1"/>
          <w:sz w:val="32"/>
          <w:szCs w:val="32"/>
          <w:highlight w:val="none"/>
          <w14:textFill>
            <w14:solidFill>
              <w14:schemeClr w14:val="tx1"/>
            </w14:solidFill>
          </w14:textFill>
        </w:rPr>
        <w:t>年</w:t>
      </w:r>
      <w:r>
        <w:rPr>
          <w:rFonts w:ascii="宋体" w:hAnsi="宋体" w:eastAsia="宋体" w:cs="仿宋"/>
          <w:color w:val="000000" w:themeColor="text1"/>
          <w:kern w:val="1"/>
          <w:sz w:val="32"/>
          <w:szCs w:val="32"/>
          <w:highlight w:val="none"/>
          <w14:textFill>
            <w14:solidFill>
              <w14:schemeClr w14:val="tx1"/>
            </w14:solidFill>
          </w14:textFill>
        </w:rPr>
        <w:t xml:space="preserve">  </w:t>
      </w:r>
      <w:r>
        <w:rPr>
          <w:rFonts w:hint="eastAsia" w:ascii="宋体" w:hAnsi="宋体" w:eastAsia="宋体" w:cs="仿宋"/>
          <w:color w:val="000000" w:themeColor="text1"/>
          <w:kern w:val="1"/>
          <w:sz w:val="32"/>
          <w:szCs w:val="32"/>
          <w:highlight w:val="none"/>
          <w14:textFill>
            <w14:solidFill>
              <w14:schemeClr w14:val="tx1"/>
            </w14:solidFill>
          </w14:textFill>
        </w:rPr>
        <w:t>月</w:t>
      </w:r>
      <w:r>
        <w:rPr>
          <w:rFonts w:ascii="宋体" w:hAnsi="宋体" w:eastAsia="宋体" w:cs="仿宋"/>
          <w:color w:val="000000" w:themeColor="text1"/>
          <w:kern w:val="1"/>
          <w:sz w:val="32"/>
          <w:szCs w:val="32"/>
          <w:highlight w:val="none"/>
          <w14:textFill>
            <w14:solidFill>
              <w14:schemeClr w14:val="tx1"/>
            </w14:solidFill>
          </w14:textFill>
        </w:rPr>
        <w:t xml:space="preserve">  </w:t>
      </w:r>
      <w:r>
        <w:rPr>
          <w:rFonts w:hint="eastAsia" w:ascii="宋体" w:hAnsi="宋体" w:eastAsia="宋体" w:cs="仿宋"/>
          <w:color w:val="000000" w:themeColor="text1"/>
          <w:kern w:val="1"/>
          <w:sz w:val="32"/>
          <w:szCs w:val="32"/>
          <w:highlight w:val="none"/>
          <w14:textFill>
            <w14:solidFill>
              <w14:schemeClr w14:val="tx1"/>
            </w14:solidFill>
          </w14:textFill>
        </w:rPr>
        <w:t>日</w:t>
      </w:r>
    </w:p>
    <w:p>
      <w:pPr>
        <w:widowControl/>
        <w:autoSpaceDE w:val="0"/>
        <w:autoSpaceDN w:val="0"/>
        <w:adjustRightInd w:val="0"/>
        <w:ind w:right="-482"/>
        <w:jc w:val="center"/>
        <w:rPr>
          <w:rFonts w:ascii="宋体" w:hAnsi="宋体" w:eastAsia="宋体" w:cs="仿宋"/>
          <w:color w:val="000000" w:themeColor="text1"/>
          <w:kern w:val="1"/>
          <w:sz w:val="32"/>
          <w:szCs w:val="32"/>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附件二</w:t>
      </w:r>
      <w:r>
        <w:rPr>
          <w:color w:val="000000" w:themeColor="text1"/>
          <w:sz w:val="28"/>
          <w:szCs w:val="28"/>
          <w:highlight w:val="none"/>
          <w14:textFill>
            <w14:solidFill>
              <w14:schemeClr w14:val="tx1"/>
            </w14:solidFill>
          </w14:textFill>
        </w:rPr>
        <w:t xml:space="preserve"> </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报价函</w:t>
      </w:r>
    </w:p>
    <w:p>
      <w:pPr>
        <w:pStyle w:val="19"/>
        <w:ind w:left="720" w:firstLine="562"/>
        <w:jc w:val="center"/>
        <w:rPr>
          <w:b/>
          <w:color w:val="000000" w:themeColor="text1"/>
          <w:sz w:val="28"/>
          <w:szCs w:val="28"/>
          <w:highlight w:val="none"/>
          <w14:textFill>
            <w14:solidFill>
              <w14:schemeClr w14:val="tx1"/>
            </w14:solidFill>
          </w14:textFill>
        </w:rPr>
      </w:pPr>
    </w:p>
    <w:p>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经研究，我方决定参加贵单位组织的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项目（项目编号：</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活动。为此，我方郑重声明以下诸点，并负法律责任。</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1、我方提交的响应文件，正本一份，副本</w:t>
      </w:r>
      <w:r>
        <w:rPr>
          <w:rFonts w:hint="eastAsia"/>
          <w:color w:val="000000" w:themeColor="text1"/>
          <w:sz w:val="24"/>
          <w:szCs w:val="24"/>
          <w:highlight w:val="none"/>
          <w:lang w:val="en-US" w:eastAsia="zh-CN"/>
          <w14:textFill>
            <w14:solidFill>
              <w14:schemeClr w14:val="tx1"/>
            </w14:solidFill>
          </w14:textFill>
        </w:rPr>
        <w:t>八份</w:t>
      </w:r>
      <w:r>
        <w:rPr>
          <w:rFonts w:hint="eastAsia"/>
          <w:color w:val="000000" w:themeColor="text1"/>
          <w:sz w:val="24"/>
          <w:szCs w:val="24"/>
          <w:highlight w:val="none"/>
          <w14:textFill>
            <w14:solidFill>
              <w14:schemeClr w14:val="tx1"/>
            </w14:solidFill>
          </w14:textFill>
        </w:rPr>
        <w:t>。</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2、如果我方的响应文件被接受，我方将履行</w:t>
      </w:r>
      <w:r>
        <w:rPr>
          <w:rFonts w:hint="eastAsia"/>
          <w:color w:val="000000" w:themeColor="text1"/>
          <w:sz w:val="24"/>
          <w:szCs w:val="24"/>
          <w:highlight w:val="none"/>
          <w:lang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文件中规定的每一项要求，并按我方响应文件中的承诺按期、保质、保量提供服务。</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3、我方承诺：如中标，严格按照</w:t>
      </w:r>
      <w:r>
        <w:rPr>
          <w:rFonts w:hint="eastAsia"/>
          <w:color w:val="000000" w:themeColor="text1"/>
          <w:sz w:val="24"/>
          <w:szCs w:val="24"/>
          <w:highlight w:val="none"/>
          <w:lang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文件要求保质、保量完成本次服务工作，由此发生的一切费用由我方承担。</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4、我方愿按《中华人民共和国</w:t>
      </w:r>
      <w:r>
        <w:rPr>
          <w:rFonts w:hint="eastAsia"/>
          <w:color w:val="000000" w:themeColor="text1"/>
          <w:sz w:val="24"/>
          <w:szCs w:val="24"/>
          <w:highlight w:val="none"/>
          <w:lang w:val="en-US" w:eastAsia="zh-CN"/>
          <w14:textFill>
            <w14:solidFill>
              <w14:schemeClr w14:val="tx1"/>
            </w14:solidFill>
          </w14:textFill>
        </w:rPr>
        <w:t>民法典</w:t>
      </w:r>
      <w:r>
        <w:rPr>
          <w:rFonts w:hint="eastAsia"/>
          <w:color w:val="000000" w:themeColor="text1"/>
          <w:sz w:val="24"/>
          <w:szCs w:val="24"/>
          <w:highlight w:val="none"/>
          <w14:textFill>
            <w14:solidFill>
              <w14:schemeClr w14:val="tx1"/>
            </w14:solidFill>
          </w14:textFill>
        </w:rPr>
        <w:t>》履行自己的全部责任。</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5、我方同意按</w:t>
      </w:r>
      <w:r>
        <w:rPr>
          <w:rFonts w:hint="eastAsia"/>
          <w:color w:val="000000" w:themeColor="text1"/>
          <w:sz w:val="24"/>
          <w:szCs w:val="24"/>
          <w:highlight w:val="none"/>
          <w:lang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文件规定交纳投标保证金、履约保证金、中标服务费、公证费，遵守贵单位有关招标的各项规定。</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6、我方的</w:t>
      </w:r>
      <w:r>
        <w:rPr>
          <w:rFonts w:hint="eastAsia"/>
          <w:color w:val="000000" w:themeColor="text1"/>
          <w:sz w:val="24"/>
          <w:szCs w:val="24"/>
          <w:highlight w:val="none"/>
          <w:lang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文件自公开报价之日起有效期为 90 日。</w:t>
      </w:r>
    </w:p>
    <w:p>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7、与本报价有关的一切正式往来通讯请寄。</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邮政编码：</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电话：</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传真：</w:t>
      </w:r>
    </w:p>
    <w:p>
      <w:pPr>
        <w:spacing w:line="360" w:lineRule="auto"/>
        <w:ind w:firstLine="360" w:firstLineChars="150"/>
        <w:rPr>
          <w:color w:val="000000" w:themeColor="text1"/>
          <w:sz w:val="24"/>
          <w:szCs w:val="24"/>
          <w:highlight w:val="none"/>
          <w14:textFill>
            <w14:solidFill>
              <w14:schemeClr w14:val="tx1"/>
            </w14:solidFill>
          </w14:textFill>
        </w:rPr>
      </w:pP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代表姓名、职务（印刷体）：</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单位全称（公章）</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法定代表人签字：</w:t>
      </w:r>
    </w:p>
    <w:p>
      <w:pPr>
        <w:pStyle w:val="19"/>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日期：     年   月   日</w:t>
      </w:r>
    </w:p>
    <w:p>
      <w:pPr>
        <w:pStyle w:val="19"/>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p>
    <w:p>
      <w:pPr>
        <w:ind w:firstLine="420" w:firstLineChars="15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附件三</w:t>
      </w:r>
    </w:p>
    <w:p>
      <w:pPr>
        <w:ind w:firstLine="420" w:firstLineChars="150"/>
        <w:jc w:val="left"/>
        <w:rPr>
          <w:color w:val="000000" w:themeColor="text1"/>
          <w:sz w:val="28"/>
          <w:szCs w:val="28"/>
          <w:highlight w:val="none"/>
          <w14:textFill>
            <w14:solidFill>
              <w14:schemeClr w14:val="tx1"/>
            </w14:solidFill>
          </w14:textFill>
        </w:rPr>
      </w:pPr>
    </w:p>
    <w:p>
      <w:pPr>
        <w:pStyle w:val="19"/>
        <w:ind w:left="720" w:firstLine="562"/>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法定代表人授权委托书</w:t>
      </w:r>
    </w:p>
    <w:p>
      <w:pPr>
        <w:pStyle w:val="19"/>
        <w:ind w:left="720" w:firstLine="480"/>
        <w:rPr>
          <w:color w:val="000000" w:themeColor="text1"/>
          <w:sz w:val="24"/>
          <w:szCs w:val="24"/>
          <w:highlight w:val="none"/>
          <w14:textFill>
            <w14:solidFill>
              <w14:schemeClr w14:val="tx1"/>
            </w14:solidFill>
          </w14:textFill>
        </w:rPr>
      </w:pPr>
    </w:p>
    <w:p>
      <w:pPr>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w:t>
      </w:r>
    </w:p>
    <w:p>
      <w:pPr>
        <w:ind w:firstLine="480" w:firstLineChars="200"/>
        <w:rPr>
          <w:color w:val="000000" w:themeColor="text1"/>
          <w:sz w:val="24"/>
          <w:szCs w:val="24"/>
          <w:highlight w:val="none"/>
          <w14:textFill>
            <w14:solidFill>
              <w14:schemeClr w14:val="tx1"/>
            </w14:solidFill>
          </w14:textFill>
        </w:rPr>
      </w:pP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声明：我 __</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（姓名）系</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（供应商名称）的法定代表人，现授权委托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姓名）为我公司代理人，代表我公司参加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项目招标活动。代理人负责投标业务、销售业务和结算业务，所签署的一切文件和处理与之有关的一切事务，我均予承认。</w:t>
      </w:r>
    </w:p>
    <w:p>
      <w:pPr>
        <w:pStyle w:val="19"/>
        <w:spacing w:line="360" w:lineRule="auto"/>
        <w:ind w:left="720" w:firstLine="480"/>
        <w:rPr>
          <w:color w:val="000000" w:themeColor="text1"/>
          <w:sz w:val="24"/>
          <w:szCs w:val="24"/>
          <w:highlight w:val="none"/>
          <w14:textFill>
            <w14:solidFill>
              <w14:schemeClr w14:val="tx1"/>
            </w14:solidFill>
          </w14:textFill>
        </w:rPr>
      </w:pP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          性别：          年龄：</w:t>
      </w: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单位：            部门：          职务：</w:t>
      </w: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代理人无转委托权。特此委托。</w:t>
      </w:r>
    </w:p>
    <w:p>
      <w:pPr>
        <w:pStyle w:val="19"/>
        <w:spacing w:line="360" w:lineRule="auto"/>
        <w:ind w:left="720" w:firstLine="480"/>
        <w:rPr>
          <w:color w:val="000000" w:themeColor="text1"/>
          <w:sz w:val="24"/>
          <w:szCs w:val="24"/>
          <w:highlight w:val="none"/>
          <w14:textFill>
            <w14:solidFill>
              <w14:schemeClr w14:val="tx1"/>
            </w14:solidFill>
          </w14:textFill>
        </w:rPr>
      </w:pP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投标单位：（盖章）</w:t>
      </w: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法定代表人签字：</w:t>
      </w:r>
    </w:p>
    <w:p>
      <w:pPr>
        <w:pStyle w:val="19"/>
        <w:spacing w:line="360" w:lineRule="auto"/>
        <w:ind w:left="720" w:firstLine="480"/>
        <w:rPr>
          <w:color w:val="000000" w:themeColor="text1"/>
          <w:sz w:val="24"/>
          <w:szCs w:val="24"/>
          <w:highlight w:val="none"/>
          <w14:textFill>
            <w14:solidFill>
              <w14:schemeClr w14:val="tx1"/>
            </w14:solidFill>
          </w14:textFill>
        </w:rPr>
      </w:pP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法定代表人身份证复印件（正反面）</w:t>
      </w:r>
    </w:p>
    <w:p>
      <w:pPr>
        <w:pStyle w:val="19"/>
        <w:spacing w:line="360" w:lineRule="auto"/>
        <w:ind w:left="720"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授权代理人身份证复印件（正反面）</w:t>
      </w:r>
    </w:p>
    <w:p>
      <w:pPr>
        <w:pStyle w:val="19"/>
        <w:spacing w:line="360" w:lineRule="auto"/>
        <w:ind w:left="720" w:firstLine="480"/>
        <w:rPr>
          <w:color w:val="000000" w:themeColor="text1"/>
          <w:sz w:val="24"/>
          <w:szCs w:val="24"/>
          <w:highlight w:val="none"/>
          <w14:textFill>
            <w14:solidFill>
              <w14:schemeClr w14:val="tx1"/>
            </w14:solidFill>
          </w14:textFill>
        </w:rPr>
      </w:pPr>
    </w:p>
    <w:p>
      <w:pPr>
        <w:pStyle w:val="19"/>
        <w:spacing w:line="360" w:lineRule="auto"/>
        <w:ind w:left="720" w:firstLine="480"/>
        <w:rPr>
          <w:color w:val="000000" w:themeColor="text1"/>
          <w:sz w:val="24"/>
          <w:szCs w:val="24"/>
          <w:highlight w:val="none"/>
          <w14:textFill>
            <w14:solidFill>
              <w14:schemeClr w14:val="tx1"/>
            </w14:solidFill>
          </w14:textFill>
        </w:rPr>
      </w:pPr>
    </w:p>
    <w:p>
      <w:pPr>
        <w:pStyle w:val="19"/>
        <w:spacing w:line="360" w:lineRule="auto"/>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p>
    <w:p>
      <w:pPr>
        <w:pStyle w:val="19"/>
        <w:ind w:left="720" w:firstLine="480"/>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日期：     年   月   日           </w:t>
      </w:r>
    </w:p>
    <w:p>
      <w:pPr>
        <w:pStyle w:val="19"/>
        <w:ind w:left="720" w:firstLine="480"/>
        <w:rPr>
          <w:color w:val="000000" w:themeColor="text1"/>
          <w:sz w:val="24"/>
          <w:szCs w:val="24"/>
          <w:highlight w:val="none"/>
          <w14:textFill>
            <w14:solidFill>
              <w14:schemeClr w14:val="tx1"/>
            </w14:solidFill>
          </w14:textFill>
        </w:rPr>
      </w:pPr>
    </w:p>
    <w:p>
      <w:pPr>
        <w:pStyle w:val="19"/>
        <w:ind w:left="720" w:firstLine="480"/>
        <w:rPr>
          <w:color w:val="000000" w:themeColor="text1"/>
          <w:sz w:val="24"/>
          <w:szCs w:val="24"/>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rFonts w:hint="eastAsia"/>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ind w:firstLine="420" w:firstLineChars="150"/>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附件四</w:t>
      </w:r>
    </w:p>
    <w:p>
      <w:pPr>
        <w:spacing w:line="360" w:lineRule="auto"/>
        <w:jc w:val="center"/>
        <w:rPr>
          <w:rFonts w:ascii="宋体" w:hAnsi="宋体" w:eastAsia="宋体" w:cs="Times New Roman"/>
          <w:color w:val="000000" w:themeColor="text1"/>
          <w:sz w:val="32"/>
          <w:szCs w:val="20"/>
          <w:highlight w:val="none"/>
          <w14:textFill>
            <w14:solidFill>
              <w14:schemeClr w14:val="tx1"/>
            </w14:solidFill>
          </w14:textFill>
        </w:rPr>
      </w:pPr>
      <w:r>
        <w:rPr>
          <w:rFonts w:hint="eastAsia" w:ascii="宋体" w:hAnsi="宋体" w:eastAsia="宋体" w:cs="Times New Roman"/>
          <w:color w:val="000000" w:themeColor="text1"/>
          <w:sz w:val="32"/>
          <w:szCs w:val="20"/>
          <w:highlight w:val="none"/>
          <w14:textFill>
            <w14:solidFill>
              <w14:schemeClr w14:val="tx1"/>
            </w14:solidFill>
          </w14:textFill>
        </w:rPr>
        <w:t>报价一览表</w:t>
      </w:r>
    </w:p>
    <w:p>
      <w:pPr>
        <w:spacing w:line="360" w:lineRule="auto"/>
        <w:ind w:firstLine="360" w:firstLineChars="150"/>
        <w:jc w:val="center"/>
        <w:rPr>
          <w:rFonts w:ascii="Times New Roman" w:hAnsi="Times New Roman" w:eastAsia="黑体" w:cs="Times New Roman"/>
          <w:color w:val="000000" w:themeColor="text1"/>
          <w:sz w:val="32"/>
          <w:szCs w:val="20"/>
          <w:highlight w:val="none"/>
          <w:lang w:val="zh-CN" w:eastAsia="zh-CN"/>
          <w14:textFill>
            <w14:solidFill>
              <w14:schemeClr w14:val="tx1"/>
            </w14:solidFill>
          </w14:textFill>
        </w:rPr>
      </w:pPr>
      <w:r>
        <w:rPr>
          <w:rFonts w:hint="eastAsia" w:ascii="Times New Roman" w:hAnsi="Times New Roman" w:eastAsia="宋体" w:cs="Times New Roman"/>
          <w:color w:val="000000" w:themeColor="text1"/>
          <w:sz w:val="24"/>
          <w:szCs w:val="20"/>
          <w:highlight w:val="none"/>
          <w:lang w:val="zh-CN" w:eastAsia="zh-CN"/>
          <w14:textFill>
            <w14:solidFill>
              <w14:schemeClr w14:val="tx1"/>
            </w14:solidFill>
          </w14:textFill>
        </w:rPr>
        <w:t xml:space="preserve">                                                                             </w:t>
      </w:r>
    </w:p>
    <w:p>
      <w:pPr>
        <w:spacing w:line="400" w:lineRule="exact"/>
        <w:ind w:left="735" w:hanging="315"/>
        <w:rPr>
          <w:rFonts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 xml:space="preserve">项目名称：   </w:t>
      </w:r>
    </w:p>
    <w:p>
      <w:pPr>
        <w:spacing w:line="400" w:lineRule="exact"/>
        <w:ind w:left="735" w:hanging="315"/>
        <w:rPr>
          <w:rFonts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项目编号：</w:t>
      </w:r>
    </w:p>
    <w:p>
      <w:pPr>
        <w:spacing w:line="400" w:lineRule="exact"/>
        <w:ind w:left="735" w:hanging="315"/>
        <w:rPr>
          <w:rFonts w:hint="eastAsia" w:ascii="宋体" w:hAnsi="宋体" w:eastAsia="宋体" w:cs="Times New Roman"/>
          <w:b/>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包号：</w:t>
      </w:r>
      <w:r>
        <w:rPr>
          <w:rFonts w:hint="eastAsia" w:ascii="宋体" w:hAnsi="宋体" w:eastAsia="宋体" w:cs="Times New Roman"/>
          <w:b/>
          <w:color w:val="000000" w:themeColor="text1"/>
          <w:sz w:val="24"/>
          <w:szCs w:val="20"/>
          <w:highlight w:val="none"/>
          <w14:textFill>
            <w14:solidFill>
              <w14:schemeClr w14:val="tx1"/>
            </w14:solidFill>
          </w14:textFill>
        </w:rPr>
        <w:t xml:space="preserve">     </w:t>
      </w:r>
    </w:p>
    <w:p>
      <w:pPr>
        <w:spacing w:line="400" w:lineRule="exact"/>
        <w:ind w:left="735" w:hanging="315"/>
        <w:rPr>
          <w:rFonts w:hint="eastAsia" w:ascii="宋体" w:hAnsi="宋体" w:eastAsia="宋体" w:cs="Times New Roman"/>
          <w:b/>
          <w:color w:val="000000" w:themeColor="text1"/>
          <w:sz w:val="24"/>
          <w:szCs w:val="20"/>
          <w:highlight w:val="none"/>
          <w14:textFill>
            <w14:solidFill>
              <w14:schemeClr w14:val="tx1"/>
            </w14:solidFill>
          </w14:textFill>
        </w:rPr>
      </w:pPr>
    </w:p>
    <w:p>
      <w:pPr>
        <w:spacing w:line="400" w:lineRule="exact"/>
        <w:ind w:left="735" w:hanging="315"/>
        <w:rPr>
          <w:rFonts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 xml:space="preserve">                               </w:t>
      </w:r>
    </w:p>
    <w:tbl>
      <w:tblPr>
        <w:tblStyle w:val="1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390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3489"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项目内容</w:t>
            </w:r>
          </w:p>
        </w:tc>
        <w:tc>
          <w:tcPr>
            <w:tcW w:w="390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总报价人民币元</w:t>
            </w:r>
          </w:p>
        </w:tc>
        <w:tc>
          <w:tcPr>
            <w:tcW w:w="1802"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3489"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总报价</w:t>
            </w:r>
          </w:p>
        </w:tc>
        <w:tc>
          <w:tcPr>
            <w:tcW w:w="390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大写：</w:t>
            </w:r>
          </w:p>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14:textFill>
                  <w14:solidFill>
                    <w14:schemeClr w14:val="tx1"/>
                  </w14:solidFill>
                </w14:textFill>
              </w:rPr>
              <w:t>小写：</w:t>
            </w:r>
          </w:p>
        </w:tc>
        <w:tc>
          <w:tcPr>
            <w:tcW w:w="1802" w:type="dxa"/>
            <w:tcBorders>
              <w:bottom w:val="single" w:color="auto" w:sz="4" w:space="0"/>
            </w:tcBorders>
            <w:vAlign w:val="center"/>
          </w:tcPr>
          <w:p>
            <w:pPr>
              <w:keepNext w:val="0"/>
              <w:keepLines w:val="0"/>
              <w:suppressLineNumbers w:val="0"/>
              <w:spacing w:before="0" w:beforeAutospacing="0" w:after="0" w:afterAutospacing="0" w:line="400" w:lineRule="exact"/>
              <w:ind w:left="-113" w:leftChars="-54" w:right="0"/>
              <w:jc w:val="center"/>
              <w:rPr>
                <w:rFonts w:hint="default" w:ascii="宋体" w:hAnsi="宋体" w:eastAsia="宋体" w:cs="Times New Roman"/>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3489"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000000" w:themeColor="text1"/>
                <w:sz w:val="24"/>
                <w:szCs w:val="20"/>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0"/>
                <w:highlight w:val="none"/>
                <w:lang w:val="en-US" w:eastAsia="zh-CN"/>
                <w14:textFill>
                  <w14:solidFill>
                    <w14:schemeClr w14:val="tx1"/>
                  </w14:solidFill>
                </w14:textFill>
              </w:rPr>
              <w:t>服务期</w:t>
            </w:r>
          </w:p>
        </w:tc>
        <w:tc>
          <w:tcPr>
            <w:tcW w:w="390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000000" w:themeColor="text1"/>
                <w:sz w:val="24"/>
                <w:szCs w:val="20"/>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0"/>
                <w:highlight w:val="none"/>
                <w:lang w:val="en-US" w:eastAsia="zh-CN"/>
                <w14:textFill>
                  <w14:solidFill>
                    <w14:schemeClr w14:val="tx1"/>
                  </w14:solidFill>
                </w14:textFill>
              </w:rPr>
              <w:t xml:space="preserve">     日</w:t>
            </w:r>
          </w:p>
        </w:tc>
        <w:tc>
          <w:tcPr>
            <w:tcW w:w="1802" w:type="dxa"/>
            <w:tcBorders>
              <w:bottom w:val="single" w:color="auto" w:sz="4" w:space="0"/>
            </w:tcBorders>
            <w:vAlign w:val="center"/>
          </w:tcPr>
          <w:p>
            <w:pPr>
              <w:keepNext w:val="0"/>
              <w:keepLines w:val="0"/>
              <w:suppressLineNumbers w:val="0"/>
              <w:spacing w:before="0" w:beforeAutospacing="0" w:after="0" w:afterAutospacing="0" w:line="400" w:lineRule="exact"/>
              <w:ind w:left="-113" w:leftChars="-54" w:right="0"/>
              <w:jc w:val="center"/>
              <w:rPr>
                <w:rFonts w:hint="default" w:ascii="宋体" w:hAnsi="宋体" w:eastAsia="宋体" w:cs="Times New Roman"/>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3489" w:type="dxa"/>
            <w:vAlign w:val="center"/>
          </w:tcPr>
          <w:p>
            <w:pPr>
              <w:keepNext w:val="0"/>
              <w:keepLines w:val="0"/>
              <w:suppressLineNumbers w:val="0"/>
              <w:spacing w:before="0" w:beforeAutospacing="0" w:after="0" w:afterAutospacing="0" w:line="400" w:lineRule="exact"/>
              <w:ind w:left="522" w:right="0" w:hanging="525"/>
              <w:jc w:val="center"/>
              <w:rPr>
                <w:rFonts w:hint="default" w:ascii="宋体" w:hAnsi="宋体" w:eastAsia="宋体" w:cs="Times New Roman"/>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 w:val="24"/>
                <w:szCs w:val="20"/>
                <w:highlight w:val="none"/>
                <w:lang w:eastAsia="zh-CN"/>
                <w14:textFill>
                  <w14:solidFill>
                    <w14:schemeClr w14:val="tx1"/>
                  </w14:solidFill>
                </w14:textFill>
              </w:rPr>
              <w:t>竞争性谈判</w:t>
            </w:r>
            <w:r>
              <w:rPr>
                <w:rFonts w:hint="eastAsia" w:ascii="宋体" w:hAnsi="宋体" w:eastAsia="宋体" w:cs="Times New Roman"/>
                <w:color w:val="000000" w:themeColor="text1"/>
                <w:sz w:val="24"/>
                <w:szCs w:val="20"/>
                <w:highlight w:val="none"/>
                <w14:textFill>
                  <w14:solidFill>
                    <w14:schemeClr w14:val="tx1"/>
                  </w14:solidFill>
                </w14:textFill>
              </w:rPr>
              <w:t>文件响应程度</w:t>
            </w:r>
          </w:p>
        </w:tc>
        <w:tc>
          <w:tcPr>
            <w:tcW w:w="3907" w:type="dxa"/>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000000" w:themeColor="text1"/>
                <w:sz w:val="24"/>
                <w:szCs w:val="20"/>
                <w:highlight w:val="none"/>
                <w14:textFill>
                  <w14:solidFill>
                    <w14:schemeClr w14:val="tx1"/>
                  </w14:solidFill>
                </w14:textFill>
              </w:rPr>
            </w:pPr>
          </w:p>
        </w:tc>
        <w:tc>
          <w:tcPr>
            <w:tcW w:w="1802" w:type="dxa"/>
            <w:vAlign w:val="center"/>
          </w:tcPr>
          <w:p>
            <w:pPr>
              <w:keepNext w:val="0"/>
              <w:keepLines w:val="0"/>
              <w:suppressLineNumbers w:val="0"/>
              <w:spacing w:before="0" w:beforeAutospacing="0" w:after="0" w:afterAutospacing="0" w:line="400" w:lineRule="exact"/>
              <w:ind w:left="522" w:right="0" w:hanging="525"/>
              <w:jc w:val="center"/>
              <w:rPr>
                <w:rFonts w:hint="default" w:ascii="宋体" w:hAnsi="宋体" w:eastAsia="宋体" w:cs="Times New Roman"/>
                <w:color w:val="000000" w:themeColor="text1"/>
                <w:sz w:val="24"/>
                <w:szCs w:val="20"/>
                <w:highlight w:val="none"/>
                <w14:textFill>
                  <w14:solidFill>
                    <w14:schemeClr w14:val="tx1"/>
                  </w14:solidFill>
                </w14:textFill>
              </w:rPr>
            </w:pPr>
          </w:p>
        </w:tc>
      </w:tr>
    </w:tbl>
    <w:p>
      <w:pPr>
        <w:spacing w:line="360" w:lineRule="auto"/>
        <w:ind w:firstLine="360" w:firstLineChars="150"/>
        <w:rPr>
          <w:color w:val="000000" w:themeColor="text1"/>
          <w:sz w:val="24"/>
          <w:szCs w:val="24"/>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spacing w:line="360" w:lineRule="auto"/>
        <w:ind w:firstLine="360" w:firstLineChars="150"/>
        <w:rPr>
          <w:color w:val="000000" w:themeColor="text1"/>
          <w:sz w:val="24"/>
          <w:szCs w:val="24"/>
          <w:highlight w:val="none"/>
          <w14:textFill>
            <w14:solidFill>
              <w14:schemeClr w14:val="tx1"/>
            </w14:solidFill>
          </w14:textFill>
        </w:rPr>
      </w:pPr>
    </w:p>
    <w:p>
      <w:pPr>
        <w:spacing w:line="360" w:lineRule="auto"/>
        <w:ind w:firstLine="360" w:firstLineChars="150"/>
        <w:rPr>
          <w:color w:val="000000" w:themeColor="text1"/>
          <w:sz w:val="24"/>
          <w:szCs w:val="24"/>
          <w:highlight w:val="none"/>
          <w14:textFill>
            <w14:solidFill>
              <w14:schemeClr w14:val="tx1"/>
            </w14:solidFill>
          </w14:textFill>
        </w:rPr>
      </w:pP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供应商名称：（盖章）</w:t>
      </w:r>
    </w:p>
    <w:p>
      <w:pPr>
        <w:spacing w:line="360" w:lineRule="auto"/>
        <w:ind w:firstLine="360" w:firstLineChars="15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法定代表人或委托代理人（签字、盖章）</w:t>
      </w:r>
    </w:p>
    <w:p>
      <w:pPr>
        <w:spacing w:line="360" w:lineRule="auto"/>
        <w:ind w:firstLine="360" w:firstLineChars="150"/>
        <w:rPr>
          <w:color w:val="000000" w:themeColor="text1"/>
          <w:sz w:val="24"/>
          <w:szCs w:val="24"/>
          <w:highlight w:val="none"/>
          <w14:textFill>
            <w14:solidFill>
              <w14:schemeClr w14:val="tx1"/>
            </w14:solidFill>
          </w14:textFill>
        </w:rPr>
      </w:pPr>
    </w:p>
    <w:p>
      <w:pPr>
        <w:spacing w:line="360" w:lineRule="auto"/>
        <w:ind w:firstLine="360" w:firstLineChars="150"/>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  年  月   日</w:t>
      </w:r>
    </w:p>
    <w:p>
      <w:pPr>
        <w:spacing w:line="360" w:lineRule="auto"/>
        <w:ind w:firstLine="360" w:firstLineChars="150"/>
        <w:rPr>
          <w:color w:val="000000" w:themeColor="text1"/>
          <w:sz w:val="24"/>
          <w:szCs w:val="24"/>
          <w:highlight w:val="none"/>
          <w14:textFill>
            <w14:solidFill>
              <w14:schemeClr w14:val="tx1"/>
            </w14:solidFill>
          </w14:textFill>
        </w:rPr>
      </w:pPr>
    </w:p>
    <w:p>
      <w:pPr>
        <w:pStyle w:val="19"/>
        <w:spacing w:line="360" w:lineRule="auto"/>
        <w:ind w:left="720" w:firstLine="560"/>
        <w:rPr>
          <w:color w:val="000000" w:themeColor="text1"/>
          <w:sz w:val="28"/>
          <w:szCs w:val="28"/>
          <w:highlight w:val="none"/>
          <w14:textFill>
            <w14:solidFill>
              <w14:schemeClr w14:val="tx1"/>
            </w14:solidFill>
          </w14:textFill>
        </w:rPr>
      </w:pPr>
    </w:p>
    <w:p>
      <w:pPr>
        <w:pStyle w:val="19"/>
        <w:spacing w:line="360" w:lineRule="auto"/>
        <w:ind w:left="720" w:firstLine="560"/>
        <w:rPr>
          <w:color w:val="000000" w:themeColor="text1"/>
          <w:sz w:val="28"/>
          <w:szCs w:val="28"/>
          <w:highlight w:val="none"/>
          <w14:textFill>
            <w14:solidFill>
              <w14:schemeClr w14:val="tx1"/>
            </w14:solidFill>
          </w14:textFill>
        </w:rPr>
      </w:pPr>
    </w:p>
    <w:p>
      <w:pPr>
        <w:pStyle w:val="19"/>
        <w:spacing w:line="360" w:lineRule="auto"/>
        <w:ind w:left="720" w:firstLine="560"/>
        <w:rPr>
          <w:rFonts w:hint="eastAsia"/>
          <w:color w:val="000000" w:themeColor="text1"/>
          <w:sz w:val="28"/>
          <w:szCs w:val="28"/>
          <w:highlight w:val="none"/>
          <w14:textFill>
            <w14:solidFill>
              <w14:schemeClr w14:val="tx1"/>
            </w14:solidFill>
          </w14:textFill>
        </w:rPr>
      </w:pPr>
    </w:p>
    <w:p>
      <w:pPr>
        <w:pStyle w:val="19"/>
        <w:spacing w:line="360" w:lineRule="auto"/>
        <w:ind w:left="720" w:firstLine="560"/>
        <w:rPr>
          <w:rFonts w:hint="eastAsia"/>
          <w:color w:val="000000" w:themeColor="text1"/>
          <w:sz w:val="28"/>
          <w:szCs w:val="28"/>
          <w:highlight w:val="none"/>
          <w14:textFill>
            <w14:solidFill>
              <w14:schemeClr w14:val="tx1"/>
            </w14:solidFill>
          </w14:textFill>
        </w:rPr>
      </w:pPr>
    </w:p>
    <w:p>
      <w:pPr>
        <w:pStyle w:val="19"/>
        <w:spacing w:line="360" w:lineRule="auto"/>
        <w:ind w:left="720" w:firstLine="560"/>
        <w:rPr>
          <w:rFonts w:hint="eastAsia"/>
          <w:color w:val="000000" w:themeColor="text1"/>
          <w:sz w:val="28"/>
          <w:szCs w:val="28"/>
          <w:highlight w:val="none"/>
          <w14:textFill>
            <w14:solidFill>
              <w14:schemeClr w14:val="tx1"/>
            </w14:solidFill>
          </w14:textFill>
        </w:rPr>
      </w:pPr>
    </w:p>
    <w:p>
      <w:pPr>
        <w:ind w:firstLine="420" w:firstLineChars="150"/>
        <w:jc w:val="left"/>
        <w:rPr>
          <w:rFonts w:hint="eastAsia" w:eastAsiaTheme="minor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五</w:t>
      </w:r>
    </w:p>
    <w:p>
      <w:pPr>
        <w:pStyle w:val="19"/>
        <w:ind w:left="720" w:firstLine="562"/>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近</w:t>
      </w:r>
      <w:r>
        <w:rPr>
          <w:rFonts w:hint="eastAsia"/>
          <w:b/>
          <w:color w:val="000000" w:themeColor="text1"/>
          <w:sz w:val="28"/>
          <w:szCs w:val="28"/>
          <w:highlight w:val="none"/>
          <w:lang w:val="en-US" w:eastAsia="zh-CN"/>
          <w14:textFill>
            <w14:solidFill>
              <w14:schemeClr w14:val="tx1"/>
            </w14:solidFill>
          </w14:textFill>
        </w:rPr>
        <w:t>三</w:t>
      </w:r>
      <w:r>
        <w:rPr>
          <w:rFonts w:hint="eastAsia"/>
          <w:b/>
          <w:color w:val="000000" w:themeColor="text1"/>
          <w:sz w:val="28"/>
          <w:szCs w:val="28"/>
          <w:highlight w:val="none"/>
          <w14:textFill>
            <w14:solidFill>
              <w14:schemeClr w14:val="tx1"/>
            </w14:solidFill>
          </w14:textFill>
        </w:rPr>
        <w:t>年同类业绩一览表</w:t>
      </w:r>
    </w:p>
    <w:p>
      <w:pPr>
        <w:pStyle w:val="19"/>
        <w:ind w:left="720" w:firstLine="562"/>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（20</w:t>
      </w:r>
      <w:r>
        <w:rPr>
          <w:rFonts w:hint="eastAsia"/>
          <w:b/>
          <w:color w:val="000000" w:themeColor="text1"/>
          <w:sz w:val="28"/>
          <w:szCs w:val="28"/>
          <w:highlight w:val="none"/>
          <w:lang w:val="en-US" w:eastAsia="zh-CN"/>
          <w14:textFill>
            <w14:solidFill>
              <w14:schemeClr w14:val="tx1"/>
            </w14:solidFill>
          </w14:textFill>
        </w:rPr>
        <w:t>22</w:t>
      </w:r>
      <w:r>
        <w:rPr>
          <w:rFonts w:hint="eastAsia"/>
          <w:b/>
          <w:color w:val="000000" w:themeColor="text1"/>
          <w:sz w:val="28"/>
          <w:szCs w:val="28"/>
          <w:highlight w:val="none"/>
          <w14:textFill>
            <w14:solidFill>
              <w14:schemeClr w14:val="tx1"/>
            </w14:solidFill>
          </w14:textFill>
        </w:rPr>
        <w:t>年</w:t>
      </w:r>
      <w:r>
        <w:rPr>
          <w:rFonts w:hint="eastAsia"/>
          <w:b/>
          <w:color w:val="000000" w:themeColor="text1"/>
          <w:sz w:val="28"/>
          <w:szCs w:val="28"/>
          <w:highlight w:val="none"/>
          <w:lang w:val="en-US" w:eastAsia="zh-CN"/>
          <w14:textFill>
            <w14:solidFill>
              <w14:schemeClr w14:val="tx1"/>
            </w14:solidFill>
          </w14:textFill>
        </w:rPr>
        <w:t>1</w:t>
      </w:r>
      <w:r>
        <w:rPr>
          <w:rFonts w:hint="eastAsia"/>
          <w:b/>
          <w:color w:val="000000" w:themeColor="text1"/>
          <w:sz w:val="28"/>
          <w:szCs w:val="28"/>
          <w:highlight w:val="none"/>
          <w14:textFill>
            <w14:solidFill>
              <w14:schemeClr w14:val="tx1"/>
            </w14:solidFill>
          </w14:textFill>
        </w:rPr>
        <w:t>月1日至今）</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418"/>
        <w:gridCol w:w="198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序号</w:t>
            </w: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项目内容</w:t>
            </w: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合同金额</w:t>
            </w: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项目单位名称</w:t>
            </w: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项目地址</w:t>
            </w: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701"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984"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8"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c>
          <w:tcPr>
            <w:tcW w:w="1417" w:type="dxa"/>
          </w:tcPr>
          <w:p>
            <w:pPr>
              <w:keepNext w:val="0"/>
              <w:keepLines w:val="0"/>
              <w:suppressLineNumbers w:val="0"/>
              <w:spacing w:before="0" w:beforeAutospacing="0" w:after="0" w:afterAutospacing="0"/>
              <w:ind w:left="0" w:right="0"/>
              <w:rPr>
                <w:rFonts w:hint="default"/>
                <w:color w:val="000000" w:themeColor="text1"/>
                <w:sz w:val="28"/>
                <w:szCs w:val="28"/>
                <w:highlight w:val="none"/>
                <w14:textFill>
                  <w14:solidFill>
                    <w14:schemeClr w14:val="tx1"/>
                  </w14:solidFill>
                </w14:textFill>
              </w:rPr>
            </w:pPr>
          </w:p>
        </w:tc>
      </w:tr>
    </w:tbl>
    <w:p>
      <w:pPr>
        <w:spacing w:line="353" w:lineRule="exact"/>
        <w:ind w:firstLine="240"/>
        <w:rPr>
          <w:rFonts w:ascii="Times New Roman" w:hAnsi="Times New Roman" w:eastAsia="Times New Roman"/>
          <w:color w:val="000000" w:themeColor="text1"/>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注：近</w:t>
      </w:r>
      <w:r>
        <w:rPr>
          <w:rFonts w:hint="eastAsia" w:ascii="宋体" w:hAnsi="宋体" w:eastAsia="宋体"/>
          <w:b/>
          <w:color w:val="000000" w:themeColor="text1"/>
          <w:sz w:val="24"/>
          <w:highlight w:val="none"/>
          <w:lang w:val="en-US" w:eastAsia="zh-CN"/>
          <w14:textFill>
            <w14:solidFill>
              <w14:schemeClr w14:val="tx1"/>
            </w14:solidFill>
          </w14:textFill>
        </w:rPr>
        <w:t>三</w:t>
      </w:r>
      <w:r>
        <w:rPr>
          <w:rFonts w:ascii="宋体" w:hAnsi="宋体" w:eastAsia="宋体"/>
          <w:b/>
          <w:color w:val="000000" w:themeColor="text1"/>
          <w:sz w:val="24"/>
          <w:highlight w:val="none"/>
          <w14:textFill>
            <w14:solidFill>
              <w14:schemeClr w14:val="tx1"/>
            </w14:solidFill>
          </w14:textFill>
        </w:rPr>
        <w:t>年同类</w:t>
      </w:r>
      <w:r>
        <w:rPr>
          <w:rFonts w:hint="eastAsia" w:ascii="宋体" w:hAnsi="宋体" w:eastAsia="宋体"/>
          <w:b/>
          <w:color w:val="000000" w:themeColor="text1"/>
          <w:sz w:val="24"/>
          <w:highlight w:val="none"/>
          <w14:textFill>
            <w14:solidFill>
              <w14:schemeClr w14:val="tx1"/>
            </w14:solidFill>
          </w14:textFill>
        </w:rPr>
        <w:t>项目业绩</w:t>
      </w:r>
      <w:r>
        <w:rPr>
          <w:rFonts w:ascii="宋体" w:hAnsi="宋体" w:eastAsia="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需提供完整的合同复印件</w:t>
      </w:r>
      <w:r>
        <w:rPr>
          <w:rFonts w:hint="eastAsia" w:ascii="宋体" w:hAnsi="宋体" w:eastAsia="宋体"/>
          <w:b/>
          <w:color w:val="000000" w:themeColor="text1"/>
          <w:sz w:val="24"/>
          <w:highlight w:val="none"/>
          <w:lang w:eastAsia="zh-CN"/>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正文部分不得覆盖）</w:t>
      </w:r>
      <w:r>
        <w:rPr>
          <w:rFonts w:hint="eastAsia" w:ascii="宋体" w:hAnsi="宋体" w:eastAsia="宋体"/>
          <w:b/>
          <w:color w:val="000000" w:themeColor="text1"/>
          <w:sz w:val="24"/>
          <w:highlight w:val="none"/>
          <w:lang w:eastAsia="zh-CN"/>
          <w14:textFill>
            <w14:solidFill>
              <w14:schemeClr w14:val="tx1"/>
            </w14:solidFill>
          </w14:textFill>
        </w:rPr>
        <w:t>。</w:t>
      </w:r>
    </w:p>
    <w:p>
      <w:pPr>
        <w:spacing w:line="200" w:lineRule="exact"/>
        <w:rPr>
          <w:rFonts w:ascii="Times New Roman" w:hAnsi="Times New Roman" w:eastAsia="Times New Roman"/>
          <w:color w:val="000000" w:themeColor="text1"/>
          <w:highlight w:val="none"/>
          <w14:textFill>
            <w14:solidFill>
              <w14:schemeClr w14:val="tx1"/>
            </w14:solidFill>
          </w14:textFill>
        </w:rPr>
      </w:pPr>
    </w:p>
    <w:p>
      <w:pPr>
        <w:ind w:firstLine="420" w:firstLineChars="150"/>
        <w:rPr>
          <w:color w:val="000000" w:themeColor="text1"/>
          <w:sz w:val="28"/>
          <w:szCs w:val="28"/>
          <w:highlight w:val="none"/>
          <w14:textFill>
            <w14:solidFill>
              <w14:schemeClr w14:val="tx1"/>
            </w14:solidFill>
          </w14:textFill>
        </w:rPr>
      </w:pPr>
    </w:p>
    <w:p>
      <w:pPr>
        <w:ind w:firstLine="420" w:firstLineChars="15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供应商名称（公章）：</w:t>
      </w:r>
    </w:p>
    <w:p>
      <w:pPr>
        <w:ind w:firstLine="420" w:firstLineChars="15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法定代表人或授权代理人签字：</w:t>
      </w:r>
    </w:p>
    <w:p>
      <w:pPr>
        <w:ind w:firstLine="420" w:firstLineChars="150"/>
        <w:rPr>
          <w:color w:val="000000" w:themeColor="text1"/>
          <w:sz w:val="28"/>
          <w:szCs w:val="28"/>
          <w:highlight w:val="none"/>
          <w14:textFill>
            <w14:solidFill>
              <w14:schemeClr w14:val="tx1"/>
            </w14:solidFill>
          </w14:textFill>
        </w:rPr>
      </w:pPr>
    </w:p>
    <w:p>
      <w:pPr>
        <w:ind w:right="560" w:firstLine="420" w:firstLineChars="15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ind w:right="560" w:firstLine="420" w:firstLineChars="150"/>
        <w:rPr>
          <w:color w:val="000000" w:themeColor="text1"/>
          <w:sz w:val="28"/>
          <w:szCs w:val="28"/>
          <w:highlight w:val="none"/>
          <w14:textFill>
            <w14:solidFill>
              <w14:schemeClr w14:val="tx1"/>
            </w14:solidFill>
          </w14:textFill>
        </w:rPr>
      </w:pPr>
    </w:p>
    <w:p>
      <w:pPr>
        <w:ind w:right="560" w:firstLine="420" w:firstLineChars="150"/>
        <w:rPr>
          <w:color w:val="000000" w:themeColor="text1"/>
          <w:sz w:val="28"/>
          <w:szCs w:val="28"/>
          <w:highlight w:val="none"/>
          <w14:textFill>
            <w14:solidFill>
              <w14:schemeClr w14:val="tx1"/>
            </w14:solidFill>
          </w14:textFill>
        </w:rPr>
      </w:pPr>
    </w:p>
    <w:p>
      <w:pPr>
        <w:ind w:right="560" w:firstLine="420" w:firstLineChars="150"/>
        <w:rPr>
          <w:color w:val="000000" w:themeColor="text1"/>
          <w:sz w:val="28"/>
          <w:szCs w:val="28"/>
          <w:highlight w:val="none"/>
          <w14:textFill>
            <w14:solidFill>
              <w14:schemeClr w14:val="tx1"/>
            </w14:solidFill>
          </w14:textFill>
        </w:rPr>
      </w:pPr>
    </w:p>
    <w:p>
      <w:pPr>
        <w:ind w:right="560" w:firstLine="420" w:firstLineChars="150"/>
        <w:rPr>
          <w:color w:val="000000" w:themeColor="text1"/>
          <w:sz w:val="28"/>
          <w:szCs w:val="28"/>
          <w:highlight w:val="none"/>
          <w14:textFill>
            <w14:solidFill>
              <w14:schemeClr w14:val="tx1"/>
            </w14:solidFill>
          </w14:textFill>
        </w:rPr>
      </w:pPr>
    </w:p>
    <w:p>
      <w:pPr>
        <w:ind w:firstLine="420" w:firstLineChars="150"/>
        <w:rPr>
          <w:rFonts w:hint="eastAsia" w:eastAsiaTheme="minor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六</w:t>
      </w:r>
    </w:p>
    <w:p>
      <w:pPr>
        <w:pStyle w:val="19"/>
        <w:ind w:left="720" w:firstLine="562"/>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无违规违法声明</w:t>
      </w:r>
    </w:p>
    <w:p>
      <w:pPr>
        <w:pStyle w:val="19"/>
        <w:ind w:left="720" w:firstLine="560"/>
        <w:rPr>
          <w:color w:val="000000" w:themeColor="text1"/>
          <w:sz w:val="28"/>
          <w:szCs w:val="28"/>
          <w:highlight w:val="none"/>
          <w14:textFill>
            <w14:solidFill>
              <w14:schemeClr w14:val="tx1"/>
            </w14:solidFill>
          </w14:textFill>
        </w:rPr>
      </w:pPr>
    </w:p>
    <w:p>
      <w:pPr>
        <w:ind w:firstLine="560" w:firstLineChars="20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（采购人）：</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我公司承诺参加本次招标采购活动 3年内在经营活动中没有重大违法记录。</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特此声明。</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如果以上声明不真实，我方承担虚假响应的责任，中标无效，并按法律、法规的规定接受处罚。</w:t>
      </w: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供应商全称：（盖单位公章）</w:t>
      </w:r>
    </w:p>
    <w:p>
      <w:pPr>
        <w:pStyle w:val="19"/>
        <w:ind w:left="720" w:firstLine="560"/>
        <w:rPr>
          <w:color w:val="000000" w:themeColor="text1"/>
          <w:sz w:val="28"/>
          <w:szCs w:val="28"/>
          <w:highlight w:val="none"/>
          <w14:textFill>
            <w14:solidFill>
              <w14:schemeClr w14:val="tx1"/>
            </w14:solidFill>
          </w14:textFill>
        </w:rPr>
      </w:pPr>
    </w:p>
    <w:p>
      <w:pPr>
        <w:pStyle w:val="19"/>
        <w:ind w:left="720" w:firstLine="56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w:t>
      </w: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 xml:space="preserve"> 月 </w:t>
      </w: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日</w:t>
      </w: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0" w:leftChars="0" w:firstLine="0" w:firstLineChars="0"/>
        <w:rPr>
          <w:color w:val="000000" w:themeColor="text1"/>
          <w:sz w:val="28"/>
          <w:szCs w:val="28"/>
          <w:highlight w:val="none"/>
          <w14:textFill>
            <w14:solidFill>
              <w14:schemeClr w14:val="tx1"/>
            </w14:solidFill>
          </w14:textFill>
        </w:rPr>
      </w:pPr>
    </w:p>
    <w:p>
      <w:pPr>
        <w:ind w:firstLine="420" w:firstLineChars="150"/>
        <w:jc w:val="left"/>
        <w:rPr>
          <w:rFonts w:hint="eastAsia" w:eastAsiaTheme="minorEastAsia"/>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七</w:t>
      </w:r>
    </w:p>
    <w:p>
      <w:pPr>
        <w:ind w:firstLine="420" w:firstLineChars="150"/>
        <w:jc w:val="left"/>
        <w:rPr>
          <w:color w:val="000000" w:themeColor="text1"/>
          <w:sz w:val="28"/>
          <w:szCs w:val="28"/>
          <w:highlight w:val="none"/>
          <w14:textFill>
            <w14:solidFill>
              <w14:schemeClr w14:val="tx1"/>
            </w14:solidFill>
          </w14:textFill>
        </w:rPr>
      </w:pPr>
    </w:p>
    <w:p>
      <w:pPr>
        <w:pStyle w:val="19"/>
        <w:ind w:left="720" w:firstLine="562"/>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无不良信用记录承诺函（</w:t>
      </w:r>
      <w:r>
        <w:rPr>
          <w:rFonts w:hint="eastAsia"/>
          <w:b/>
          <w:color w:val="000000" w:themeColor="text1"/>
          <w:sz w:val="28"/>
          <w:szCs w:val="28"/>
          <w:highlight w:val="none"/>
          <w:lang w:eastAsia="zh-CN"/>
          <w14:textFill>
            <w14:solidFill>
              <w14:schemeClr w14:val="tx1"/>
            </w14:solidFill>
          </w14:textFill>
        </w:rPr>
        <w:t>供应商</w:t>
      </w:r>
      <w:r>
        <w:rPr>
          <w:rFonts w:hint="eastAsia"/>
          <w:b/>
          <w:color w:val="000000" w:themeColor="text1"/>
          <w:sz w:val="28"/>
          <w:szCs w:val="28"/>
          <w:highlight w:val="none"/>
          <w14:textFill>
            <w14:solidFill>
              <w14:schemeClr w14:val="tx1"/>
            </w14:solidFill>
          </w14:textFill>
        </w:rPr>
        <w:t>自行查询适用）</w:t>
      </w:r>
    </w:p>
    <w:p>
      <w:pPr>
        <w:ind w:firstLine="420" w:firstLineChars="15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（采购人）：</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本单位郑重承诺，我单位无以下不良信用记录情形：</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1、被人民法院列入失信被执行人；</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2、被税务部门列入重大税收违法案件当事人名单；</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3、被政府采购监管部门列入政府采购严重违法失信行为记录名单；</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4、不符合政府采购法第二十二条规定的条件。</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我单位已就上述不良信用行为按照</w:t>
      </w:r>
      <w:r>
        <w:rPr>
          <w:rFonts w:hint="eastAsia"/>
          <w:color w:val="000000" w:themeColor="text1"/>
          <w:sz w:val="28"/>
          <w:szCs w:val="28"/>
          <w:highlight w:val="none"/>
          <w:lang w:eastAsia="zh-CN"/>
          <w14:textFill>
            <w14:solidFill>
              <w14:schemeClr w14:val="tx1"/>
            </w14:solidFill>
          </w14:textFill>
        </w:rPr>
        <w:t>谈判</w:t>
      </w:r>
      <w:r>
        <w:rPr>
          <w:rFonts w:hint="eastAsia"/>
          <w:color w:val="000000" w:themeColor="text1"/>
          <w:sz w:val="28"/>
          <w:szCs w:val="28"/>
          <w:highlight w:val="none"/>
          <w14:textFill>
            <w14:solidFill>
              <w14:schemeClr w14:val="tx1"/>
            </w14:solidFill>
          </w14:textFill>
        </w:rPr>
        <w:t>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19"/>
        <w:ind w:left="720"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供应商全称：（盖单位公章）</w:t>
      </w:r>
    </w:p>
    <w:p>
      <w:pPr>
        <w:pStyle w:val="19"/>
        <w:ind w:left="720" w:firstLine="560"/>
        <w:rPr>
          <w:color w:val="000000" w:themeColor="text1"/>
          <w:sz w:val="28"/>
          <w:szCs w:val="28"/>
          <w:highlight w:val="none"/>
          <w14:textFill>
            <w14:solidFill>
              <w14:schemeClr w14:val="tx1"/>
            </w14:solidFill>
          </w14:textFill>
        </w:rPr>
      </w:pPr>
    </w:p>
    <w:p>
      <w:pPr>
        <w:pStyle w:val="19"/>
        <w:ind w:left="720" w:firstLine="56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w:t>
      </w: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日</w:t>
      </w: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pStyle w:val="19"/>
        <w:ind w:left="720" w:firstLine="560"/>
        <w:rPr>
          <w:color w:val="000000" w:themeColor="text1"/>
          <w:sz w:val="28"/>
          <w:szCs w:val="28"/>
          <w:highlight w:val="none"/>
          <w14:textFill>
            <w14:solidFill>
              <w14:schemeClr w14:val="tx1"/>
            </w14:solidFill>
          </w14:textFill>
        </w:rPr>
      </w:pPr>
    </w:p>
    <w:p>
      <w:pPr>
        <w:ind w:firstLine="417" w:firstLineChars="149"/>
        <w:rPr>
          <w:rFonts w:ascii="宋体" w:hAnsi="宋体" w:eastAsia="宋体" w:cs="宋体"/>
          <w:color w:val="000000" w:themeColor="text1"/>
          <w:sz w:val="24"/>
          <w:szCs w:val="2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八</w:t>
      </w:r>
      <w:r>
        <w:rPr>
          <w:rFonts w:hint="eastAsia"/>
          <w:color w:val="000000" w:themeColor="text1"/>
          <w:sz w:val="28"/>
          <w:szCs w:val="28"/>
          <w:highlight w:val="none"/>
          <w14:textFill>
            <w14:solidFill>
              <w14:schemeClr w14:val="tx1"/>
            </w14:solidFill>
          </w14:textFill>
        </w:rPr>
        <w:t>：</w:t>
      </w:r>
      <w:r>
        <w:rPr>
          <w:rFonts w:ascii="宋体" w:hAnsi="宋体" w:eastAsia="宋体" w:cs="宋体"/>
          <w:color w:val="000000" w:themeColor="text1"/>
          <w:sz w:val="24"/>
          <w:szCs w:val="20"/>
          <w:highlight w:val="none"/>
          <w14:textFill>
            <w14:solidFill>
              <w14:schemeClr w14:val="tx1"/>
            </w14:solidFill>
          </w14:textFill>
        </w:rPr>
        <w:t xml:space="preserve"> </w:t>
      </w:r>
    </w:p>
    <w:p>
      <w:pPr>
        <w:spacing w:line="360" w:lineRule="auto"/>
        <w:ind w:left="14" w:leftChars="-44" w:hanging="106" w:hangingChars="44"/>
        <w:jc w:val="center"/>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响应偏离表</w:t>
      </w:r>
    </w:p>
    <w:p>
      <w:pPr>
        <w:spacing w:line="360" w:lineRule="auto"/>
        <w:ind w:left="14" w:leftChars="-44" w:hanging="106" w:hangingChars="44"/>
        <w:jc w:val="center"/>
        <w:rPr>
          <w:rFonts w:ascii="宋体" w:hAnsi="宋体" w:eastAsia="宋体" w:cs="宋体"/>
          <w:b/>
          <w:color w:val="000000" w:themeColor="text1"/>
          <w:sz w:val="24"/>
          <w:szCs w:val="20"/>
          <w:highlight w:val="none"/>
          <w14:textFill>
            <w14:solidFill>
              <w14:schemeClr w14:val="tx1"/>
            </w14:solidFill>
          </w14:textFill>
        </w:rPr>
      </w:pPr>
    </w:p>
    <w:tbl>
      <w:tblPr>
        <w:tblStyle w:val="15"/>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46"/>
        <w:gridCol w:w="1939"/>
        <w:gridCol w:w="1701"/>
        <w:gridCol w:w="155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78" w:hRule="atLeast"/>
          <w:jc w:val="center"/>
        </w:trPr>
        <w:tc>
          <w:tcPr>
            <w:tcW w:w="804"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序号</w:t>
            </w:r>
          </w:p>
        </w:tc>
        <w:tc>
          <w:tcPr>
            <w:tcW w:w="3085" w:type="dxa"/>
            <w:gridSpan w:val="2"/>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lang w:eastAsia="zh-CN"/>
                <w14:textFill>
                  <w14:solidFill>
                    <w14:schemeClr w14:val="tx1"/>
                  </w14:solidFill>
                </w14:textFill>
              </w:rPr>
              <w:t>谈判</w:t>
            </w:r>
            <w:r>
              <w:rPr>
                <w:rFonts w:hint="eastAsia" w:ascii="宋体" w:hAnsi="宋体" w:eastAsia="宋体" w:cs="宋体"/>
                <w:color w:val="000000" w:themeColor="text1"/>
                <w:sz w:val="24"/>
                <w:szCs w:val="20"/>
                <w:highlight w:val="none"/>
                <w14:textFill>
                  <w14:solidFill>
                    <w14:schemeClr w14:val="tx1"/>
                  </w14:solidFill>
                </w14:textFill>
              </w:rPr>
              <w:t>文件条款</w:t>
            </w:r>
          </w:p>
        </w:tc>
        <w:tc>
          <w:tcPr>
            <w:tcW w:w="3260" w:type="dxa"/>
            <w:gridSpan w:val="2"/>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响应文件条款</w:t>
            </w:r>
          </w:p>
        </w:tc>
        <w:tc>
          <w:tcPr>
            <w:tcW w:w="1708" w:type="dxa"/>
            <w:vMerge w:val="restart"/>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804" w:type="dxa"/>
            <w:vMerge w:val="continue"/>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146"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条款号</w:t>
            </w:r>
          </w:p>
        </w:tc>
        <w:tc>
          <w:tcPr>
            <w:tcW w:w="193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条款内容</w:t>
            </w: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条款号</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条款内容</w:t>
            </w:r>
          </w:p>
        </w:tc>
        <w:tc>
          <w:tcPr>
            <w:tcW w:w="1708" w:type="dxa"/>
            <w:vMerge w:val="continue"/>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80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146"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93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708" w:type="dxa"/>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0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146"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93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708" w:type="dxa"/>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80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146"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93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c>
          <w:tcPr>
            <w:tcW w:w="1708" w:type="dxa"/>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szCs w:val="20"/>
                <w:highlight w:val="none"/>
                <w14:textFill>
                  <w14:solidFill>
                    <w14:schemeClr w14:val="tx1"/>
                  </w14:solidFill>
                </w14:textFill>
              </w:rPr>
            </w:pPr>
          </w:p>
        </w:tc>
      </w:tr>
    </w:tbl>
    <w:p>
      <w:pPr>
        <w:spacing w:line="440" w:lineRule="exact"/>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授权代理人签字：                           日期:  </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年</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月</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日</w:t>
      </w: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417" w:firstLineChars="149"/>
        <w:rPr>
          <w:color w:val="000000" w:themeColor="text1"/>
          <w:sz w:val="28"/>
          <w:szCs w:val="28"/>
          <w:highlight w:val="none"/>
          <w14:textFill>
            <w14:solidFill>
              <w14:schemeClr w14:val="tx1"/>
            </w14:solidFill>
          </w14:textFill>
        </w:rPr>
      </w:pPr>
    </w:p>
    <w:p>
      <w:pPr>
        <w:ind w:firstLine="0" w:firstLineChars="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br w:type="page"/>
      </w:r>
    </w:p>
    <w:p>
      <w:pPr>
        <w:ind w:firstLine="0" w:firstLineChars="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eastAsia="zh"/>
          <w14:textFill>
            <w14:solidFill>
              <w14:schemeClr w14:val="tx1"/>
            </w14:solidFill>
          </w14:textFill>
        </w:rPr>
        <w:t>九</w:t>
      </w:r>
      <w:r>
        <w:rPr>
          <w:rFonts w:hint="eastAsia"/>
          <w:color w:val="000000" w:themeColor="text1"/>
          <w:sz w:val="28"/>
          <w:szCs w:val="28"/>
          <w:highlight w:val="none"/>
          <w14:textFill>
            <w14:solidFill>
              <w14:schemeClr w14:val="tx1"/>
            </w14:solidFill>
          </w14:textFill>
        </w:rPr>
        <w:t>：</w:t>
      </w:r>
    </w:p>
    <w:p>
      <w:pPr>
        <w:pStyle w:val="3"/>
        <w:keepNext w:val="0"/>
        <w:keepLines w:val="0"/>
        <w:widowControl/>
        <w:suppressLineNumbers w:val="0"/>
        <w:ind w:leftChars="0"/>
        <w:jc w:val="center"/>
        <w:rPr>
          <w:rFonts w:hint="eastAsia" w:ascii="Calibri" w:hAnsi="Calibri" w:eastAsia="宋体" w:cs="Times New Roman"/>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44"/>
          <w:sz w:val="32"/>
          <w:szCs w:val="32"/>
          <w:highlight w:val="none"/>
          <w14:textFill>
            <w14:solidFill>
              <w14:schemeClr w14:val="tx1"/>
            </w14:solidFill>
          </w14:textFill>
        </w:rPr>
        <w:t>承诺书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山东第一医科大学附属眼科研究所</w:t>
      </w: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我公司 </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（供应商名称）</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参加</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山东第一医科大学附属眼科研究所档案室、病案库房搬迁项目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，现就有关事项做出郑重承诺如下：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我公司承诺在运输过程中，如若档案、病案资料缺少丢失，会按照</w:t>
      </w: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要求的价格来进行赔偿，如在搬运过程中有遗失档案、病案情况发生，向</w:t>
      </w: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支付违约金10万元/箱（组）。</w:t>
      </w:r>
      <w:bookmarkStart w:id="9" w:name="_GoBack"/>
      <w:bookmarkEnd w:id="9"/>
    </w:p>
    <w:p>
      <w:pPr>
        <w:keepNext w:val="0"/>
        <w:keepLines w:val="0"/>
        <w:widowControl w:val="0"/>
        <w:suppressLineNumbers w:val="0"/>
        <w:spacing w:before="0" w:beforeAutospacing="0" w:after="0" w:afterAutospacing="0" w:line="360" w:lineRule="auto"/>
        <w:ind w:left="0" w:right="0" w:rightChars="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特此承诺！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themeColor="text1"/>
          <w:kern w:val="2"/>
          <w:sz w:val="24"/>
          <w:szCs w:val="24"/>
          <w:highlight w:val="none"/>
          <w14:textFill>
            <w14:solidFill>
              <w14:schemeClr w14:val="tx1"/>
            </w14:solidFill>
          </w14:textFill>
        </w:rPr>
      </w:pPr>
      <w:r>
        <w:rPr>
          <w:rFonts w:hint="default" w:ascii="Calibri" w:hAnsi="Calibri" w:eastAsia="宋体" w:cs="Times New Roman"/>
          <w:color w:val="000000" w:themeColor="text1"/>
          <w:kern w:val="2"/>
          <w:sz w:val="24"/>
          <w:szCs w:val="24"/>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firstLine="5188" w:firstLineChars="2162"/>
        <w:jc w:val="both"/>
        <w:rPr>
          <w:rFonts w:hint="eastAsia" w:ascii="Calibri" w:hAnsi="Calibri" w:eastAsia="宋体" w:cs="Times New Roman"/>
          <w:color w:val="000000" w:themeColor="text1"/>
          <w:kern w:val="2"/>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（供应商名称、盖章）</w:t>
      </w:r>
    </w:p>
    <w:p>
      <w:pPr>
        <w:keepNext w:val="0"/>
        <w:keepLines w:val="0"/>
        <w:widowControl w:val="0"/>
        <w:suppressLineNumbers w:val="0"/>
        <w:spacing w:before="0" w:beforeAutospacing="0" w:after="0" w:afterAutospacing="0"/>
        <w:ind w:left="0" w:right="0" w:firstLine="560"/>
        <w:jc w:val="both"/>
        <w:rPr>
          <w:rFonts w:hint="eastAsia" w:ascii="Calibri" w:hAnsi="Calibri" w:eastAsia="宋体" w:cs="Times New Roman"/>
          <w:color w:val="000000" w:themeColor="text1"/>
          <w:kern w:val="2"/>
          <w:sz w:val="24"/>
          <w:szCs w:val="24"/>
          <w:highlight w:val="none"/>
          <w:shd w:val="clear" w:fill="FFFFFF"/>
          <w14:textFill>
            <w14:solidFill>
              <w14:schemeClr w14:val="tx1"/>
            </w14:solidFill>
          </w14:textFill>
        </w:rPr>
      </w:pPr>
      <w:r>
        <w:rPr>
          <w:rFonts w:hint="eastAsia" w:ascii="Calibri" w:hAnsi="Calibri" w:eastAsia="宋体" w:cs="Times New Roman"/>
          <w:color w:val="000000" w:themeColor="text1"/>
          <w:kern w:val="2"/>
          <w:sz w:val="24"/>
          <w:szCs w:val="24"/>
          <w:highlight w:val="none"/>
          <w:shd w:val="clear" w:fill="FFFFFF"/>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firstLine="5040" w:firstLineChars="2100"/>
        <w:jc w:val="both"/>
        <w:rPr>
          <w:rFonts w:hint="eastAsia" w:ascii="Calibri" w:hAnsi="Calibri" w:eastAsia="宋体" w:cs="Times New Roman"/>
          <w:color w:val="000000" w:themeColor="text1"/>
          <w:kern w:val="2"/>
          <w:sz w:val="24"/>
          <w:szCs w:val="24"/>
          <w:highlight w:val="none"/>
          <w:shd w:val="clear" w:fill="FFFFFF"/>
          <w14:textFill>
            <w14:solidFill>
              <w14:schemeClr w14:val="tx1"/>
            </w14:solidFill>
          </w14:textFill>
        </w:rPr>
      </w:pP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日期：</w:t>
      </w:r>
      <w:r>
        <w:rPr>
          <w:rFonts w:hint="eastAsia" w:ascii="Calibri" w:hAnsi="Calibri" w:eastAsia="宋体" w:cs="Times New Roman"/>
          <w:color w:val="000000" w:themeColor="text1"/>
          <w:kern w:val="2"/>
          <w:sz w:val="24"/>
          <w:szCs w:val="24"/>
          <w:highlight w:val="none"/>
          <w:shd w:val="clear" w:fill="FFFFFF"/>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年</w:t>
      </w:r>
      <w:r>
        <w:rPr>
          <w:rFonts w:hint="eastAsia" w:ascii="Calibri" w:hAnsi="Calibri" w:eastAsia="宋体" w:cs="Times New Roman"/>
          <w:color w:val="000000" w:themeColor="text1"/>
          <w:kern w:val="2"/>
          <w:sz w:val="24"/>
          <w:szCs w:val="24"/>
          <w:highlight w:val="none"/>
          <w:shd w:val="clear" w:fill="FFFFFF"/>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月</w:t>
      </w:r>
      <w:r>
        <w:rPr>
          <w:rFonts w:hint="eastAsia" w:ascii="Calibri" w:hAnsi="Calibri" w:eastAsia="宋体" w:cs="Times New Roman"/>
          <w:color w:val="000000" w:themeColor="text1"/>
          <w:kern w:val="2"/>
          <w:sz w:val="24"/>
          <w:szCs w:val="24"/>
          <w:highlight w:val="none"/>
          <w:shd w:val="clear" w:fill="FFFFFF"/>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shd w:val="clear" w:fill="FFFFFF"/>
          <w:lang w:val="en-US" w:eastAsia="zh-CN" w:bidi="ar"/>
          <w14:textFill>
            <w14:solidFill>
              <w14:schemeClr w14:val="tx1"/>
            </w14:solidFill>
          </w14:textFill>
        </w:rPr>
        <w:t>日</w:t>
      </w:r>
    </w:p>
    <w:p>
      <w:pPr>
        <w:ind w:firstLine="0" w:firstLineChars="0"/>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br w:type="page"/>
      </w:r>
    </w:p>
    <w:p>
      <w:pPr>
        <w:ind w:firstLine="417" w:firstLineChars="149"/>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eastAsia="zh"/>
          <w14:textFill>
            <w14:solidFill>
              <w14:schemeClr w14:val="tx1"/>
            </w14:solidFill>
          </w14:textFill>
        </w:rPr>
        <w:t>十</w:t>
      </w:r>
      <w:r>
        <w:rPr>
          <w:rFonts w:hint="eastAsia"/>
          <w:color w:val="000000" w:themeColor="text1"/>
          <w:sz w:val="28"/>
          <w:szCs w:val="28"/>
          <w:highlight w:val="none"/>
          <w14:textFill>
            <w14:solidFill>
              <w14:schemeClr w14:val="tx1"/>
            </w14:solidFill>
          </w14:textFill>
        </w:rPr>
        <w:t>：</w:t>
      </w:r>
    </w:p>
    <w:p>
      <w:pPr>
        <w:pStyle w:val="6"/>
        <w:ind w:left="0" w:leftChars="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封面格式：</w:t>
      </w: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5" w:hRule="atLeast"/>
        </w:trPr>
        <w:tc>
          <w:tcPr>
            <w:tcW w:w="4395" w:type="dxa"/>
          </w:tcPr>
          <w:p>
            <w:pPr>
              <w:pStyle w:val="6"/>
              <w:keepNext w:val="0"/>
              <w:keepLines w:val="0"/>
              <w:suppressLineNumbers w:val="0"/>
              <w:spacing w:before="0" w:beforeAutospacing="0" w:afterAutospacing="0"/>
              <w:ind w:right="0" w:firstLine="470"/>
              <w:jc w:val="left"/>
              <w:rPr>
                <w:rFonts w:hint="default" w:ascii="宋体" w:hAnsi="宋体"/>
                <w:color w:val="000000" w:themeColor="text1"/>
                <w:highlight w:val="none"/>
                <w14:textFill>
                  <w14:solidFill>
                    <w14:schemeClr w14:val="tx1"/>
                  </w14:solidFill>
                </w14:textFill>
              </w:rPr>
            </w:pPr>
          </w:p>
          <w:p>
            <w:pPr>
              <w:pStyle w:val="6"/>
              <w:keepNext w:val="0"/>
              <w:keepLines w:val="0"/>
              <w:suppressLineNumbers w:val="0"/>
              <w:spacing w:before="0" w:beforeAutospacing="0" w:afterAutospacing="0"/>
              <w:ind w:left="0" w:leftChars="0" w:right="0"/>
              <w:jc w:val="center"/>
              <w:rPr>
                <w:rFonts w:hint="default"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响应文件</w:t>
            </w:r>
          </w:p>
          <w:p>
            <w:pPr>
              <w:pStyle w:val="6"/>
              <w:keepNext w:val="0"/>
              <w:keepLines w:val="0"/>
              <w:suppressLineNumbers w:val="0"/>
              <w:spacing w:before="0" w:beforeAutospacing="0" w:afterAutospacing="0"/>
              <w:ind w:left="0" w:leftChars="0" w:right="0"/>
              <w:jc w:val="center"/>
              <w:rPr>
                <w:rFonts w:hint="default"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所报包号：</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供应商名称（公章）：</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邮编：</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p>
          <w:p>
            <w:pPr>
              <w:pStyle w:val="6"/>
              <w:keepNext w:val="0"/>
              <w:keepLines w:val="0"/>
              <w:suppressLineNumbers w:val="0"/>
              <w:spacing w:before="0" w:beforeAutospacing="0" w:afterAutospacing="0"/>
              <w:ind w:left="1588" w:leftChars="756" w:right="0" w:firstLine="378" w:firstLineChars="180"/>
              <w:jc w:val="left"/>
              <w:rPr>
                <w:rFonts w:hint="default" w:ascii="宋体" w:hAnsi="宋体"/>
                <w:color w:val="000000" w:themeColor="text1"/>
                <w:highlight w:val="none"/>
                <w14:textFill>
                  <w14:solidFill>
                    <w14:schemeClr w14:val="tx1"/>
                  </w14:solidFill>
                </w14:textFill>
              </w:rPr>
            </w:pPr>
          </w:p>
        </w:tc>
        <w:tc>
          <w:tcPr>
            <w:tcW w:w="4665" w:type="dxa"/>
          </w:tcPr>
          <w:p>
            <w:pPr>
              <w:pStyle w:val="6"/>
              <w:keepNext w:val="0"/>
              <w:keepLines w:val="0"/>
              <w:suppressLineNumbers w:val="0"/>
              <w:spacing w:before="0" w:beforeAutospacing="0" w:afterAutospacing="0"/>
              <w:ind w:right="0" w:firstLine="470"/>
              <w:jc w:val="left"/>
              <w:rPr>
                <w:rFonts w:hint="default" w:ascii="宋体" w:hAnsi="宋体"/>
                <w:color w:val="000000" w:themeColor="text1"/>
                <w:highlight w:val="none"/>
                <w14:textFill>
                  <w14:solidFill>
                    <w14:schemeClr w14:val="tx1"/>
                  </w14:solidFill>
                </w14:textFill>
              </w:rPr>
            </w:pPr>
          </w:p>
          <w:p>
            <w:pPr>
              <w:pStyle w:val="6"/>
              <w:keepNext w:val="0"/>
              <w:keepLines w:val="0"/>
              <w:suppressLineNumbers w:val="0"/>
              <w:spacing w:before="0" w:beforeAutospacing="0" w:afterAutospacing="0"/>
              <w:ind w:left="0" w:leftChars="0" w:right="0"/>
              <w:jc w:val="center"/>
              <w:rPr>
                <w:rFonts w:hint="default"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响应文件</w:t>
            </w:r>
          </w:p>
          <w:p>
            <w:pPr>
              <w:pStyle w:val="6"/>
              <w:keepNext w:val="0"/>
              <w:keepLines w:val="0"/>
              <w:suppressLineNumbers w:val="0"/>
              <w:spacing w:before="0" w:beforeAutospacing="0" w:afterAutospacing="0"/>
              <w:ind w:left="0" w:leftChars="0" w:right="0"/>
              <w:jc w:val="center"/>
              <w:rPr>
                <w:rFonts w:hint="default"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（副本）</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所报包号：</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供应商名称（公章）：</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邮编：</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p>
          <w:p>
            <w:pPr>
              <w:pStyle w:val="6"/>
              <w:keepNext w:val="0"/>
              <w:keepLines w:val="0"/>
              <w:suppressLineNumbers w:val="0"/>
              <w:spacing w:before="0" w:beforeAutospacing="0" w:afterAutospacing="0"/>
              <w:ind w:left="0" w:leftChars="0" w:right="0"/>
              <w:jc w:val="left"/>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p>
          <w:p>
            <w:pPr>
              <w:pStyle w:val="6"/>
              <w:keepNext w:val="0"/>
              <w:keepLines w:val="0"/>
              <w:suppressLineNumbers w:val="0"/>
              <w:spacing w:before="0" w:beforeAutospacing="0" w:afterAutospacing="0"/>
              <w:ind w:left="1588" w:leftChars="756" w:right="0" w:firstLine="378" w:firstLineChars="180"/>
              <w:jc w:val="left"/>
              <w:rPr>
                <w:rFonts w:hint="default"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4665" w:type="dxa"/>
          <w:trHeight w:val="2790" w:hRule="atLeast"/>
        </w:trPr>
        <w:tc>
          <w:tcPr>
            <w:tcW w:w="4395" w:type="dxa"/>
            <w:tcBorders>
              <w:bottom w:val="single" w:color="auto" w:sz="4" w:space="0"/>
            </w:tcBorders>
          </w:tcPr>
          <w:p>
            <w:pPr>
              <w:pStyle w:val="6"/>
              <w:keepNext w:val="0"/>
              <w:keepLines w:val="0"/>
              <w:suppressLineNumbers w:val="0"/>
              <w:spacing w:before="0" w:beforeAutospacing="0" w:afterAutospacing="0"/>
              <w:ind w:right="0" w:firstLine="590"/>
              <w:jc w:val="center"/>
              <w:rPr>
                <w:rFonts w:hint="default" w:ascii="宋体" w:hAnsi="宋体"/>
                <w:b/>
                <w:color w:val="000000" w:themeColor="text1"/>
                <w:sz w:val="30"/>
                <w:highlight w:val="none"/>
                <w14:textFill>
                  <w14:solidFill>
                    <w14:schemeClr w14:val="tx1"/>
                  </w14:solidFill>
                </w14:textFill>
              </w:rPr>
            </w:pPr>
          </w:p>
          <w:p>
            <w:pPr>
              <w:pStyle w:val="6"/>
              <w:keepNext w:val="0"/>
              <w:keepLines w:val="0"/>
              <w:suppressLineNumbers w:val="0"/>
              <w:spacing w:before="0" w:beforeAutospacing="0" w:afterAutospacing="0"/>
              <w:ind w:left="0" w:leftChars="0" w:right="0"/>
              <w:jc w:val="center"/>
              <w:rPr>
                <w:rFonts w:hint="default" w:ascii="宋体" w:hAnsi="宋体"/>
                <w:color w:val="000000" w:themeColor="text1"/>
                <w:sz w:val="3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报价一览表</w:t>
            </w:r>
          </w:p>
          <w:p>
            <w:pPr>
              <w:pStyle w:val="6"/>
              <w:keepNext w:val="0"/>
              <w:keepLines w:val="0"/>
              <w:suppressLineNumbers w:val="0"/>
              <w:spacing w:before="0" w:beforeAutospacing="0" w:afterAutospacing="0"/>
              <w:ind w:right="0" w:firstLine="470"/>
              <w:jc w:val="center"/>
              <w:rPr>
                <w:rFonts w:hint="default" w:ascii="宋体" w:hAnsi="宋体"/>
                <w:color w:val="000000" w:themeColor="text1"/>
                <w:highlight w:val="none"/>
                <w14:textFill>
                  <w14:solidFill>
                    <w14:schemeClr w14:val="tx1"/>
                  </w14:solidFill>
                </w14:textFill>
              </w:rPr>
            </w:pPr>
          </w:p>
          <w:p>
            <w:pPr>
              <w:pStyle w:val="6"/>
              <w:keepNext w:val="0"/>
              <w:keepLines w:val="0"/>
              <w:suppressLineNumbers w:val="0"/>
              <w:spacing w:before="0" w:beforeAutospacing="0" w:afterAutospacing="0"/>
              <w:ind w:left="0" w:leftChars="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项目编号：</w:t>
            </w:r>
          </w:p>
          <w:p>
            <w:pPr>
              <w:pStyle w:val="6"/>
              <w:keepNext w:val="0"/>
              <w:keepLines w:val="0"/>
              <w:suppressLineNumbers w:val="0"/>
              <w:spacing w:before="0" w:beforeAutospacing="0" w:afterAutospacing="0"/>
              <w:ind w:left="0" w:leftChars="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p>
            <w:pPr>
              <w:pStyle w:val="6"/>
              <w:keepNext w:val="0"/>
              <w:keepLines w:val="0"/>
              <w:suppressLineNumbers w:val="0"/>
              <w:spacing w:before="0" w:beforeAutospacing="0" w:afterAutospacing="0"/>
              <w:ind w:left="0" w:leftChars="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所报包号：</w:t>
            </w:r>
          </w:p>
          <w:p>
            <w:pPr>
              <w:pStyle w:val="6"/>
              <w:keepNext w:val="0"/>
              <w:keepLines w:val="0"/>
              <w:suppressLineNumbers w:val="0"/>
              <w:spacing w:before="0" w:beforeAutospacing="0" w:afterAutospacing="0"/>
              <w:ind w:left="0" w:leftChars="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供应商名称（公章）：</w:t>
            </w:r>
          </w:p>
          <w:p>
            <w:pPr>
              <w:pStyle w:val="6"/>
              <w:keepNext w:val="0"/>
              <w:keepLines w:val="0"/>
              <w:suppressLineNumbers w:val="0"/>
              <w:spacing w:before="0" w:beforeAutospacing="0" w:afterAutospacing="0"/>
              <w:ind w:right="0" w:firstLine="470"/>
              <w:jc w:val="center"/>
              <w:rPr>
                <w:rFonts w:hint="default" w:ascii="宋体" w:hAnsi="宋体"/>
                <w:color w:val="000000" w:themeColor="text1"/>
                <w:highlight w:val="none"/>
                <w14:textFill>
                  <w14:solidFill>
                    <w14:schemeClr w14:val="tx1"/>
                  </w14:solidFill>
                </w14:textFill>
              </w:rPr>
            </w:pPr>
          </w:p>
        </w:tc>
      </w:tr>
    </w:tbl>
    <w:p>
      <w:pPr>
        <w:pStyle w:val="6"/>
        <w:ind w:left="0" w:leftChars="0" w:firstLine="3861" w:firstLineChars="1202"/>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pPr>
        <w:pStyle w:val="6"/>
        <w:ind w:left="0" w:leftChars="0" w:firstLine="3861" w:firstLineChars="1202"/>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封口格式：</w:t>
      </w:r>
    </w:p>
    <w:tbl>
      <w:tblPr>
        <w:tblStyle w:val="1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6"/>
              <w:keepNext w:val="0"/>
              <w:keepLines w:val="0"/>
              <w:suppressLineNumbers w:val="0"/>
              <w:spacing w:before="0" w:beforeAutospacing="0" w:afterAutospacing="0"/>
              <w:ind w:left="0" w:leftChars="0" w:right="0"/>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………………………于   年  月  日   时之前不准启封（公章）………………………</w:t>
            </w:r>
          </w:p>
        </w:tc>
      </w:tr>
    </w:tbl>
    <w:p>
      <w:pPr>
        <w:ind w:firstLine="419" w:firstLineChars="149"/>
        <w:rPr>
          <w:b/>
          <w:color w:val="000000" w:themeColor="text1"/>
          <w:sz w:val="28"/>
          <w:szCs w:val="28"/>
          <w:highlight w:val="none"/>
          <w14:textFill>
            <w14:solidFill>
              <w14:schemeClr w14:val="tx1"/>
            </w14:solidFill>
          </w14:textFill>
        </w:rPr>
      </w:pPr>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宋体"/>
    <w:panose1 w:val="020B0404020202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EA3E5"/>
    <w:multiLevelType w:val="singleLevel"/>
    <w:tmpl w:val="DDFEA3E5"/>
    <w:lvl w:ilvl="0" w:tentative="0">
      <w:start w:val="4"/>
      <w:numFmt w:val="chineseCounting"/>
      <w:suff w:val="nothing"/>
      <w:lvlText w:val="%1、"/>
      <w:lvlJc w:val="left"/>
      <w:rPr>
        <w:rFonts w:hint="eastAsia"/>
      </w:rPr>
    </w:lvl>
  </w:abstractNum>
  <w:abstractNum w:abstractNumId="1">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U1OWU2NGE4ZTgxZWJlNjg1NWMyZDhkODNmNzMifQ=="/>
  </w:docVars>
  <w:rsids>
    <w:rsidRoot w:val="00E50B23"/>
    <w:rsid w:val="000106C0"/>
    <w:rsid w:val="00011F8C"/>
    <w:rsid w:val="00013544"/>
    <w:rsid w:val="00015442"/>
    <w:rsid w:val="000200C2"/>
    <w:rsid w:val="000352D8"/>
    <w:rsid w:val="000405DB"/>
    <w:rsid w:val="00040CEA"/>
    <w:rsid w:val="00041B38"/>
    <w:rsid w:val="000454A3"/>
    <w:rsid w:val="000569CB"/>
    <w:rsid w:val="0005727B"/>
    <w:rsid w:val="00067957"/>
    <w:rsid w:val="0008560E"/>
    <w:rsid w:val="000C3966"/>
    <w:rsid w:val="000C4F83"/>
    <w:rsid w:val="000D08BA"/>
    <w:rsid w:val="000E0CBE"/>
    <w:rsid w:val="00101BD1"/>
    <w:rsid w:val="00104A9A"/>
    <w:rsid w:val="00117577"/>
    <w:rsid w:val="00123666"/>
    <w:rsid w:val="00125402"/>
    <w:rsid w:val="00151691"/>
    <w:rsid w:val="001573BA"/>
    <w:rsid w:val="0016740B"/>
    <w:rsid w:val="001757B3"/>
    <w:rsid w:val="00196C3B"/>
    <w:rsid w:val="001A163F"/>
    <w:rsid w:val="001A34C0"/>
    <w:rsid w:val="001A3568"/>
    <w:rsid w:val="001C1D53"/>
    <w:rsid w:val="001E3651"/>
    <w:rsid w:val="001E78F1"/>
    <w:rsid w:val="001F5F73"/>
    <w:rsid w:val="00202B9F"/>
    <w:rsid w:val="00205200"/>
    <w:rsid w:val="00213BF9"/>
    <w:rsid w:val="0022670B"/>
    <w:rsid w:val="002310A7"/>
    <w:rsid w:val="00231E5F"/>
    <w:rsid w:val="002418AC"/>
    <w:rsid w:val="0025389E"/>
    <w:rsid w:val="00262A67"/>
    <w:rsid w:val="00263D59"/>
    <w:rsid w:val="002671C4"/>
    <w:rsid w:val="00271C1C"/>
    <w:rsid w:val="00275DF2"/>
    <w:rsid w:val="0028469E"/>
    <w:rsid w:val="00285C71"/>
    <w:rsid w:val="002868CF"/>
    <w:rsid w:val="0029445C"/>
    <w:rsid w:val="002A0156"/>
    <w:rsid w:val="002B35D4"/>
    <w:rsid w:val="002B7F63"/>
    <w:rsid w:val="002C0FAE"/>
    <w:rsid w:val="002E2551"/>
    <w:rsid w:val="002E5BAE"/>
    <w:rsid w:val="002F5753"/>
    <w:rsid w:val="002F5EB9"/>
    <w:rsid w:val="00301A0C"/>
    <w:rsid w:val="00306BA3"/>
    <w:rsid w:val="00317FEE"/>
    <w:rsid w:val="00325CC4"/>
    <w:rsid w:val="00340F5A"/>
    <w:rsid w:val="003466D7"/>
    <w:rsid w:val="003643C7"/>
    <w:rsid w:val="003731B2"/>
    <w:rsid w:val="00376567"/>
    <w:rsid w:val="003767D1"/>
    <w:rsid w:val="00393703"/>
    <w:rsid w:val="003973F7"/>
    <w:rsid w:val="003A79E2"/>
    <w:rsid w:val="003B4ED9"/>
    <w:rsid w:val="003B6E1B"/>
    <w:rsid w:val="003D0961"/>
    <w:rsid w:val="003D4096"/>
    <w:rsid w:val="003F7420"/>
    <w:rsid w:val="004001F1"/>
    <w:rsid w:val="00400DEB"/>
    <w:rsid w:val="004019B3"/>
    <w:rsid w:val="00405DE4"/>
    <w:rsid w:val="0040718D"/>
    <w:rsid w:val="00407FDC"/>
    <w:rsid w:val="00427DC2"/>
    <w:rsid w:val="00432670"/>
    <w:rsid w:val="0044134B"/>
    <w:rsid w:val="004457A4"/>
    <w:rsid w:val="0044627B"/>
    <w:rsid w:val="00456270"/>
    <w:rsid w:val="00461DCB"/>
    <w:rsid w:val="004632B7"/>
    <w:rsid w:val="00464256"/>
    <w:rsid w:val="00471785"/>
    <w:rsid w:val="00477150"/>
    <w:rsid w:val="004774D2"/>
    <w:rsid w:val="00484085"/>
    <w:rsid w:val="0049679F"/>
    <w:rsid w:val="004B0F5C"/>
    <w:rsid w:val="004B100D"/>
    <w:rsid w:val="004B1DA2"/>
    <w:rsid w:val="004B5602"/>
    <w:rsid w:val="004B5D9B"/>
    <w:rsid w:val="004C3FB1"/>
    <w:rsid w:val="00500155"/>
    <w:rsid w:val="00511D81"/>
    <w:rsid w:val="00513A58"/>
    <w:rsid w:val="005317ED"/>
    <w:rsid w:val="0056610C"/>
    <w:rsid w:val="00576C39"/>
    <w:rsid w:val="00577125"/>
    <w:rsid w:val="0058147C"/>
    <w:rsid w:val="00594BC2"/>
    <w:rsid w:val="005A1D1E"/>
    <w:rsid w:val="005A7E2D"/>
    <w:rsid w:val="005B0104"/>
    <w:rsid w:val="005B62A6"/>
    <w:rsid w:val="005B73CD"/>
    <w:rsid w:val="005B78D7"/>
    <w:rsid w:val="005C7D8E"/>
    <w:rsid w:val="005D1156"/>
    <w:rsid w:val="005F0950"/>
    <w:rsid w:val="005F2AB1"/>
    <w:rsid w:val="005F361E"/>
    <w:rsid w:val="005F4034"/>
    <w:rsid w:val="005F57F3"/>
    <w:rsid w:val="005F7022"/>
    <w:rsid w:val="0060114E"/>
    <w:rsid w:val="00621EDF"/>
    <w:rsid w:val="006243AC"/>
    <w:rsid w:val="00625F73"/>
    <w:rsid w:val="006561D8"/>
    <w:rsid w:val="006618FC"/>
    <w:rsid w:val="00661DCF"/>
    <w:rsid w:val="00670F3E"/>
    <w:rsid w:val="00683019"/>
    <w:rsid w:val="006833D8"/>
    <w:rsid w:val="00691850"/>
    <w:rsid w:val="00691B4C"/>
    <w:rsid w:val="00693B76"/>
    <w:rsid w:val="00696AC3"/>
    <w:rsid w:val="00697055"/>
    <w:rsid w:val="006A1BA7"/>
    <w:rsid w:val="006A1D7A"/>
    <w:rsid w:val="006A24B1"/>
    <w:rsid w:val="006B1165"/>
    <w:rsid w:val="006C58C1"/>
    <w:rsid w:val="006F6A7B"/>
    <w:rsid w:val="0070089F"/>
    <w:rsid w:val="00705755"/>
    <w:rsid w:val="0072223F"/>
    <w:rsid w:val="007411D2"/>
    <w:rsid w:val="00754361"/>
    <w:rsid w:val="00757D63"/>
    <w:rsid w:val="00773DC0"/>
    <w:rsid w:val="00790248"/>
    <w:rsid w:val="00794888"/>
    <w:rsid w:val="007A6D00"/>
    <w:rsid w:val="007C13F2"/>
    <w:rsid w:val="007C13FA"/>
    <w:rsid w:val="007D3D13"/>
    <w:rsid w:val="007D4A69"/>
    <w:rsid w:val="007F240F"/>
    <w:rsid w:val="00802070"/>
    <w:rsid w:val="0080241E"/>
    <w:rsid w:val="0080259F"/>
    <w:rsid w:val="00805CFF"/>
    <w:rsid w:val="00810E88"/>
    <w:rsid w:val="00816BA2"/>
    <w:rsid w:val="0081714B"/>
    <w:rsid w:val="00822F12"/>
    <w:rsid w:val="0082794C"/>
    <w:rsid w:val="008444BE"/>
    <w:rsid w:val="00846CB1"/>
    <w:rsid w:val="00847E49"/>
    <w:rsid w:val="008504D7"/>
    <w:rsid w:val="00865364"/>
    <w:rsid w:val="008714C1"/>
    <w:rsid w:val="0087507F"/>
    <w:rsid w:val="00890D20"/>
    <w:rsid w:val="0089208E"/>
    <w:rsid w:val="00896D02"/>
    <w:rsid w:val="008A017B"/>
    <w:rsid w:val="008B5B63"/>
    <w:rsid w:val="008C1736"/>
    <w:rsid w:val="008C3784"/>
    <w:rsid w:val="008D16F2"/>
    <w:rsid w:val="008E2129"/>
    <w:rsid w:val="008E3D83"/>
    <w:rsid w:val="008E56BD"/>
    <w:rsid w:val="008F5A3C"/>
    <w:rsid w:val="0090276D"/>
    <w:rsid w:val="009146DA"/>
    <w:rsid w:val="00931853"/>
    <w:rsid w:val="00933D09"/>
    <w:rsid w:val="009410DC"/>
    <w:rsid w:val="00943980"/>
    <w:rsid w:val="009478D4"/>
    <w:rsid w:val="00966C1E"/>
    <w:rsid w:val="009913D5"/>
    <w:rsid w:val="00992BAB"/>
    <w:rsid w:val="00994250"/>
    <w:rsid w:val="00994DCD"/>
    <w:rsid w:val="00997493"/>
    <w:rsid w:val="009A6B5E"/>
    <w:rsid w:val="009B0186"/>
    <w:rsid w:val="009C33B2"/>
    <w:rsid w:val="009D35B8"/>
    <w:rsid w:val="009E62A4"/>
    <w:rsid w:val="00A01A57"/>
    <w:rsid w:val="00A02719"/>
    <w:rsid w:val="00A05CBE"/>
    <w:rsid w:val="00A12D1A"/>
    <w:rsid w:val="00A15251"/>
    <w:rsid w:val="00A228EC"/>
    <w:rsid w:val="00A2457D"/>
    <w:rsid w:val="00A26BB5"/>
    <w:rsid w:val="00A30DAE"/>
    <w:rsid w:val="00A345E6"/>
    <w:rsid w:val="00A41D99"/>
    <w:rsid w:val="00A4646B"/>
    <w:rsid w:val="00A51D8F"/>
    <w:rsid w:val="00A53CB3"/>
    <w:rsid w:val="00A737D8"/>
    <w:rsid w:val="00A8094D"/>
    <w:rsid w:val="00A9657B"/>
    <w:rsid w:val="00AA0C97"/>
    <w:rsid w:val="00AB3B55"/>
    <w:rsid w:val="00AB527F"/>
    <w:rsid w:val="00AC6A4D"/>
    <w:rsid w:val="00AE0EE5"/>
    <w:rsid w:val="00AE1A3B"/>
    <w:rsid w:val="00AE1E92"/>
    <w:rsid w:val="00AE1EBD"/>
    <w:rsid w:val="00AF1F00"/>
    <w:rsid w:val="00B02BDD"/>
    <w:rsid w:val="00B05696"/>
    <w:rsid w:val="00B148E0"/>
    <w:rsid w:val="00B201B2"/>
    <w:rsid w:val="00B247F4"/>
    <w:rsid w:val="00B27660"/>
    <w:rsid w:val="00B364B2"/>
    <w:rsid w:val="00B40CE4"/>
    <w:rsid w:val="00B60948"/>
    <w:rsid w:val="00B679CF"/>
    <w:rsid w:val="00B703F7"/>
    <w:rsid w:val="00B754E7"/>
    <w:rsid w:val="00B80140"/>
    <w:rsid w:val="00B90B41"/>
    <w:rsid w:val="00B93917"/>
    <w:rsid w:val="00B97AD4"/>
    <w:rsid w:val="00BA6D2D"/>
    <w:rsid w:val="00BC0047"/>
    <w:rsid w:val="00BC4147"/>
    <w:rsid w:val="00BC69C1"/>
    <w:rsid w:val="00BE61EA"/>
    <w:rsid w:val="00C01CF4"/>
    <w:rsid w:val="00C11A92"/>
    <w:rsid w:val="00C25956"/>
    <w:rsid w:val="00C34727"/>
    <w:rsid w:val="00C577C5"/>
    <w:rsid w:val="00C72207"/>
    <w:rsid w:val="00C72370"/>
    <w:rsid w:val="00C867DE"/>
    <w:rsid w:val="00C877A8"/>
    <w:rsid w:val="00C93231"/>
    <w:rsid w:val="00CF2F22"/>
    <w:rsid w:val="00CF4DDF"/>
    <w:rsid w:val="00D00255"/>
    <w:rsid w:val="00D00F22"/>
    <w:rsid w:val="00D02C08"/>
    <w:rsid w:val="00D208EA"/>
    <w:rsid w:val="00D25001"/>
    <w:rsid w:val="00D32A87"/>
    <w:rsid w:val="00D35339"/>
    <w:rsid w:val="00D368D7"/>
    <w:rsid w:val="00D40463"/>
    <w:rsid w:val="00D40B43"/>
    <w:rsid w:val="00D438E5"/>
    <w:rsid w:val="00D4731E"/>
    <w:rsid w:val="00D652DB"/>
    <w:rsid w:val="00D66D4E"/>
    <w:rsid w:val="00D70C58"/>
    <w:rsid w:val="00D71557"/>
    <w:rsid w:val="00D7462B"/>
    <w:rsid w:val="00D85F28"/>
    <w:rsid w:val="00D86BF8"/>
    <w:rsid w:val="00D875A5"/>
    <w:rsid w:val="00DA0E9E"/>
    <w:rsid w:val="00DB69CE"/>
    <w:rsid w:val="00DC1549"/>
    <w:rsid w:val="00DD5561"/>
    <w:rsid w:val="00DF2914"/>
    <w:rsid w:val="00DF486E"/>
    <w:rsid w:val="00E02811"/>
    <w:rsid w:val="00E10ED4"/>
    <w:rsid w:val="00E132F6"/>
    <w:rsid w:val="00E13AEF"/>
    <w:rsid w:val="00E1706E"/>
    <w:rsid w:val="00E21E89"/>
    <w:rsid w:val="00E233F3"/>
    <w:rsid w:val="00E33E85"/>
    <w:rsid w:val="00E50533"/>
    <w:rsid w:val="00E50B23"/>
    <w:rsid w:val="00E55856"/>
    <w:rsid w:val="00E7286B"/>
    <w:rsid w:val="00E747A7"/>
    <w:rsid w:val="00E841DD"/>
    <w:rsid w:val="00E946C2"/>
    <w:rsid w:val="00E97567"/>
    <w:rsid w:val="00EA33C3"/>
    <w:rsid w:val="00EA7A0F"/>
    <w:rsid w:val="00EB437C"/>
    <w:rsid w:val="00EB4DD9"/>
    <w:rsid w:val="00EB5392"/>
    <w:rsid w:val="00EC7DB4"/>
    <w:rsid w:val="00ED6F6E"/>
    <w:rsid w:val="00EE6230"/>
    <w:rsid w:val="00EF10FB"/>
    <w:rsid w:val="00EF49AE"/>
    <w:rsid w:val="00F018D6"/>
    <w:rsid w:val="00F020DE"/>
    <w:rsid w:val="00F0249E"/>
    <w:rsid w:val="00F102AF"/>
    <w:rsid w:val="00F1335B"/>
    <w:rsid w:val="00F175C2"/>
    <w:rsid w:val="00F238FA"/>
    <w:rsid w:val="00F2724F"/>
    <w:rsid w:val="00F40223"/>
    <w:rsid w:val="00F517E3"/>
    <w:rsid w:val="00F5231C"/>
    <w:rsid w:val="00F55391"/>
    <w:rsid w:val="00F7410F"/>
    <w:rsid w:val="00F86863"/>
    <w:rsid w:val="00FA0D34"/>
    <w:rsid w:val="00FA1D3E"/>
    <w:rsid w:val="00FA465F"/>
    <w:rsid w:val="00FA565E"/>
    <w:rsid w:val="00FA66A8"/>
    <w:rsid w:val="00FA772D"/>
    <w:rsid w:val="00FB370A"/>
    <w:rsid w:val="00FC78D6"/>
    <w:rsid w:val="00FC7AD4"/>
    <w:rsid w:val="00FD2476"/>
    <w:rsid w:val="00FE11E2"/>
    <w:rsid w:val="00FE4CF9"/>
    <w:rsid w:val="00FE55A6"/>
    <w:rsid w:val="00FE5B6D"/>
    <w:rsid w:val="00FF2A5C"/>
    <w:rsid w:val="01C92E85"/>
    <w:rsid w:val="03681C3C"/>
    <w:rsid w:val="042A3C86"/>
    <w:rsid w:val="04620439"/>
    <w:rsid w:val="05C77378"/>
    <w:rsid w:val="068F3362"/>
    <w:rsid w:val="07A031B8"/>
    <w:rsid w:val="07A34FF1"/>
    <w:rsid w:val="096862C8"/>
    <w:rsid w:val="099E1671"/>
    <w:rsid w:val="09D252B4"/>
    <w:rsid w:val="0DBC0EE4"/>
    <w:rsid w:val="0DD73C46"/>
    <w:rsid w:val="0EB467E6"/>
    <w:rsid w:val="0F55586F"/>
    <w:rsid w:val="10E723F2"/>
    <w:rsid w:val="12260CF8"/>
    <w:rsid w:val="122946DB"/>
    <w:rsid w:val="12FD16FD"/>
    <w:rsid w:val="13DA5661"/>
    <w:rsid w:val="14E1232E"/>
    <w:rsid w:val="17F66067"/>
    <w:rsid w:val="1816180F"/>
    <w:rsid w:val="191E18A8"/>
    <w:rsid w:val="19CB1D0D"/>
    <w:rsid w:val="1B6F3710"/>
    <w:rsid w:val="1B7E441B"/>
    <w:rsid w:val="1C045905"/>
    <w:rsid w:val="1CA74248"/>
    <w:rsid w:val="1CC9529A"/>
    <w:rsid w:val="1ED12DC7"/>
    <w:rsid w:val="1F7B525B"/>
    <w:rsid w:val="1FF3DF15"/>
    <w:rsid w:val="20586E69"/>
    <w:rsid w:val="262D7940"/>
    <w:rsid w:val="27C957F2"/>
    <w:rsid w:val="27F36A5B"/>
    <w:rsid w:val="28AF3502"/>
    <w:rsid w:val="2B592D42"/>
    <w:rsid w:val="2C342217"/>
    <w:rsid w:val="2D3C53E5"/>
    <w:rsid w:val="2E025451"/>
    <w:rsid w:val="30862769"/>
    <w:rsid w:val="30ED6026"/>
    <w:rsid w:val="339FF38D"/>
    <w:rsid w:val="33D47543"/>
    <w:rsid w:val="33F627C9"/>
    <w:rsid w:val="361E6007"/>
    <w:rsid w:val="37ADBB7C"/>
    <w:rsid w:val="39E236C0"/>
    <w:rsid w:val="3B013581"/>
    <w:rsid w:val="3B5E31CE"/>
    <w:rsid w:val="3CFD2229"/>
    <w:rsid w:val="3E294764"/>
    <w:rsid w:val="3FBF5F3B"/>
    <w:rsid w:val="3FEA1024"/>
    <w:rsid w:val="3FFEC5BE"/>
    <w:rsid w:val="41795C12"/>
    <w:rsid w:val="42C80A28"/>
    <w:rsid w:val="434752D4"/>
    <w:rsid w:val="43923B90"/>
    <w:rsid w:val="43F76904"/>
    <w:rsid w:val="450F39F2"/>
    <w:rsid w:val="455627B7"/>
    <w:rsid w:val="472866DC"/>
    <w:rsid w:val="473E600E"/>
    <w:rsid w:val="474655B0"/>
    <w:rsid w:val="47D92124"/>
    <w:rsid w:val="489D396D"/>
    <w:rsid w:val="49414C15"/>
    <w:rsid w:val="4B124922"/>
    <w:rsid w:val="4B245218"/>
    <w:rsid w:val="4C760234"/>
    <w:rsid w:val="4FBFFC7D"/>
    <w:rsid w:val="5055041F"/>
    <w:rsid w:val="50901E9F"/>
    <w:rsid w:val="50F25C6E"/>
    <w:rsid w:val="539C2622"/>
    <w:rsid w:val="54CF3345"/>
    <w:rsid w:val="55935C72"/>
    <w:rsid w:val="570F544E"/>
    <w:rsid w:val="572E0F59"/>
    <w:rsid w:val="57C750E8"/>
    <w:rsid w:val="57CFF6A6"/>
    <w:rsid w:val="58CF5213"/>
    <w:rsid w:val="598343A6"/>
    <w:rsid w:val="5ABFFDAE"/>
    <w:rsid w:val="5BA43DF3"/>
    <w:rsid w:val="5D4C1452"/>
    <w:rsid w:val="5E9E1A99"/>
    <w:rsid w:val="5F7B93DB"/>
    <w:rsid w:val="602F1439"/>
    <w:rsid w:val="60791F08"/>
    <w:rsid w:val="61B455FB"/>
    <w:rsid w:val="626B48C2"/>
    <w:rsid w:val="630352C8"/>
    <w:rsid w:val="63FEA739"/>
    <w:rsid w:val="646B590B"/>
    <w:rsid w:val="65C06F7D"/>
    <w:rsid w:val="66C04922"/>
    <w:rsid w:val="66FF422B"/>
    <w:rsid w:val="670F0E44"/>
    <w:rsid w:val="67A369D6"/>
    <w:rsid w:val="683E490D"/>
    <w:rsid w:val="689B0928"/>
    <w:rsid w:val="69257538"/>
    <w:rsid w:val="699F14B4"/>
    <w:rsid w:val="69E80B42"/>
    <w:rsid w:val="6AF27F58"/>
    <w:rsid w:val="6B060A2E"/>
    <w:rsid w:val="6B7C41CF"/>
    <w:rsid w:val="6C4760FC"/>
    <w:rsid w:val="6CA170BA"/>
    <w:rsid w:val="6D6D3EBD"/>
    <w:rsid w:val="6D95366F"/>
    <w:rsid w:val="6DC42A14"/>
    <w:rsid w:val="6DC92E93"/>
    <w:rsid w:val="6E05675A"/>
    <w:rsid w:val="6E123F24"/>
    <w:rsid w:val="6E5E1DD6"/>
    <w:rsid w:val="6E6A35B9"/>
    <w:rsid w:val="6ED97F7B"/>
    <w:rsid w:val="6FFF708E"/>
    <w:rsid w:val="712F289B"/>
    <w:rsid w:val="71607E3C"/>
    <w:rsid w:val="71F30E5E"/>
    <w:rsid w:val="72D30A0B"/>
    <w:rsid w:val="7510601B"/>
    <w:rsid w:val="753F15B0"/>
    <w:rsid w:val="75982D03"/>
    <w:rsid w:val="75A61A85"/>
    <w:rsid w:val="76E4212E"/>
    <w:rsid w:val="77356F2C"/>
    <w:rsid w:val="77663F71"/>
    <w:rsid w:val="77E707A1"/>
    <w:rsid w:val="77E7EC7A"/>
    <w:rsid w:val="77F1827C"/>
    <w:rsid w:val="78075CBE"/>
    <w:rsid w:val="78B43790"/>
    <w:rsid w:val="78F30E97"/>
    <w:rsid w:val="792E37FE"/>
    <w:rsid w:val="7A263886"/>
    <w:rsid w:val="7A4D182B"/>
    <w:rsid w:val="7A822A74"/>
    <w:rsid w:val="7AF63804"/>
    <w:rsid w:val="7B7B7B23"/>
    <w:rsid w:val="7BB15BF4"/>
    <w:rsid w:val="7BE64796"/>
    <w:rsid w:val="7C5D107C"/>
    <w:rsid w:val="7C86358B"/>
    <w:rsid w:val="7CEB1596"/>
    <w:rsid w:val="7DFE000B"/>
    <w:rsid w:val="7E7FCF0F"/>
    <w:rsid w:val="7EB754F3"/>
    <w:rsid w:val="7F57B6DA"/>
    <w:rsid w:val="7F8B77D9"/>
    <w:rsid w:val="7FAC10CF"/>
    <w:rsid w:val="7FE7D62C"/>
    <w:rsid w:val="99FB10AD"/>
    <w:rsid w:val="BB7DB898"/>
    <w:rsid w:val="BE7FFB0F"/>
    <w:rsid w:val="BEDE8C15"/>
    <w:rsid w:val="BFED4A0A"/>
    <w:rsid w:val="C5FF7535"/>
    <w:rsid w:val="CDF38537"/>
    <w:rsid w:val="D7FF5581"/>
    <w:rsid w:val="DBBCC029"/>
    <w:rsid w:val="DD3D9BC3"/>
    <w:rsid w:val="DE7E2D5D"/>
    <w:rsid w:val="DFCBE929"/>
    <w:rsid w:val="DFDDF5AC"/>
    <w:rsid w:val="DFEEF95B"/>
    <w:rsid w:val="DFFB7ADB"/>
    <w:rsid w:val="EBEB5B4C"/>
    <w:rsid w:val="EFD7DA55"/>
    <w:rsid w:val="F5BC38D2"/>
    <w:rsid w:val="F6BF4916"/>
    <w:rsid w:val="FA6F26F6"/>
    <w:rsid w:val="FB3FE1E4"/>
    <w:rsid w:val="FB6F185C"/>
    <w:rsid w:val="FCFF2E2D"/>
    <w:rsid w:val="FEDF4305"/>
    <w:rsid w:val="FF3ECDE2"/>
    <w:rsid w:val="FF46F50F"/>
    <w:rsid w:val="FF4ED7E7"/>
    <w:rsid w:val="FF515433"/>
    <w:rsid w:val="FFD324EC"/>
    <w:rsid w:val="FFEE5B89"/>
    <w:rsid w:val="FFFBFEED"/>
    <w:rsid w:val="FFFE45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keepNext/>
      <w:keepLines/>
      <w:widowControl w:val="0"/>
      <w:suppressLineNumbers w:val="0"/>
      <w:spacing w:before="260" w:beforeLines="0" w:beforeAutospacing="0" w:after="260" w:afterLines="0" w:afterAutospacing="0" w:line="412" w:lineRule="auto"/>
      <w:jc w:val="both"/>
      <w:outlineLvl w:val="2"/>
    </w:pPr>
    <w:rPr>
      <w:rFonts w:hint="default" w:ascii="Calibri" w:hAnsi="Calibri" w:eastAsia="宋体" w:cs="Times New Roman"/>
      <w:b/>
      <w:bCs/>
      <w:kern w:val="2"/>
      <w:sz w:val="32"/>
      <w:szCs w:val="32"/>
      <w:lang w:val="en-US" w:eastAsia="zh-CN" w:bidi="ar"/>
    </w:rPr>
  </w:style>
  <w:style w:type="character" w:default="1" w:styleId="12">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oc 1"/>
    <w:basedOn w:val="1"/>
    <w:next w:val="1"/>
    <w:unhideWhenUsed/>
    <w:qFormat/>
    <w:uiPriority w:val="39"/>
    <w:pPr>
      <w:spacing w:line="380" w:lineRule="exact"/>
      <w:jc w:val="distribute"/>
    </w:pPr>
    <w:rPr>
      <w:rFonts w:eastAsia="黑体"/>
    </w:rPr>
  </w:style>
  <w:style w:type="paragraph" w:styleId="4">
    <w:name w:val="annotation text"/>
    <w:basedOn w:val="1"/>
    <w:semiHidden/>
    <w:unhideWhenUsed/>
    <w:qFormat/>
    <w:uiPriority w:val="99"/>
    <w:pPr>
      <w:jc w:val="left"/>
    </w:pPr>
  </w:style>
  <w:style w:type="paragraph" w:styleId="5">
    <w:name w:val="Body Text"/>
    <w:basedOn w:val="1"/>
    <w:next w:val="1"/>
    <w:qFormat/>
    <w:uiPriority w:val="99"/>
    <w:pPr>
      <w:spacing w:after="120"/>
    </w:pPr>
  </w:style>
  <w:style w:type="paragraph" w:styleId="6">
    <w:name w:val="Body Text Indent"/>
    <w:basedOn w:val="1"/>
    <w:link w:val="23"/>
    <w:unhideWhenUsed/>
    <w:qFormat/>
    <w:uiPriority w:val="99"/>
    <w:pPr>
      <w:spacing w:after="120"/>
      <w:ind w:left="420" w:leftChars="200"/>
    </w:pPr>
  </w:style>
  <w:style w:type="paragraph" w:styleId="7">
    <w:name w:val="Plain Text"/>
    <w:basedOn w:val="1"/>
    <w:link w:val="21"/>
    <w:qFormat/>
    <w:uiPriority w:val="0"/>
    <w:rPr>
      <w:rFonts w:ascii="宋体" w:hAnsi="Courier New"/>
      <w:sz w:val="24"/>
    </w:rPr>
  </w:style>
  <w:style w:type="paragraph" w:styleId="8">
    <w:name w:val="Date"/>
    <w:basedOn w:val="1"/>
    <w:next w:val="1"/>
    <w:link w:val="20"/>
    <w:semiHidden/>
    <w:unhideWhenUsed/>
    <w:qFormat/>
    <w:uiPriority w:val="99"/>
    <w:pPr>
      <w:ind w:left="100" w:leftChars="2500"/>
    </w:p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日期 Char"/>
    <w:basedOn w:val="12"/>
    <w:link w:val="8"/>
    <w:semiHidden/>
    <w:qFormat/>
    <w:uiPriority w:val="99"/>
  </w:style>
  <w:style w:type="character" w:customStyle="1" w:styleId="21">
    <w:name w:val="纯文本 Char1"/>
    <w:link w:val="7"/>
    <w:qFormat/>
    <w:uiPriority w:val="0"/>
    <w:rPr>
      <w:rFonts w:ascii="宋体" w:hAnsi="Courier New"/>
      <w:sz w:val="24"/>
    </w:rPr>
  </w:style>
  <w:style w:type="character" w:customStyle="1" w:styleId="22">
    <w:name w:val="纯文本 Char"/>
    <w:basedOn w:val="12"/>
    <w:semiHidden/>
    <w:qFormat/>
    <w:uiPriority w:val="99"/>
    <w:rPr>
      <w:rFonts w:ascii="宋体" w:hAnsi="Courier New" w:eastAsia="宋体" w:cs="Courier New"/>
      <w:szCs w:val="21"/>
    </w:rPr>
  </w:style>
  <w:style w:type="character" w:customStyle="1" w:styleId="23">
    <w:name w:val="正文文本缩进 Char"/>
    <w:basedOn w:val="1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EEDB2-F8A3-4F9F-BB91-8F2B049CCF49}">
  <ds:schemaRefs/>
</ds:datastoreItem>
</file>

<file path=docProps/app.xml><?xml version="1.0" encoding="utf-8"?>
<Properties xmlns="http://schemas.openxmlformats.org/officeDocument/2006/extended-properties" xmlns:vt="http://schemas.openxmlformats.org/officeDocument/2006/docPropsVTypes">
  <Company>Sky123.Org</Company>
  <Pages>30</Pages>
  <Words>777</Words>
  <Characters>824</Characters>
  <Lines>1</Lines>
  <Paragraphs>1</Paragraphs>
  <TotalTime>1</TotalTime>
  <ScaleCrop>false</ScaleCrop>
  <LinksUpToDate>false</LinksUpToDate>
  <CharactersWithSpaces>835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2019-03-26T19:57:00Z</dcterms:created>
  <dc:creator>石珺</dc:creator>
  <cp:lastModifiedBy>11</cp:lastModifiedBy>
  <cp:lastPrinted>2022-08-01T19:56:00Z</cp:lastPrinted>
  <dcterms:modified xsi:type="dcterms:W3CDTF">2025-07-17T07:41:33Z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2609067BE070A25367A378682F8484F8_43</vt:lpwstr>
  </property>
  <property fmtid="{D5CDD505-2E9C-101B-9397-08002B2CF9AE}" pid="4" name="KSOTemplateDocerSaveRecord">
    <vt:lpwstr>eyJoZGlkIjoiOGJlYjI0ZWU4Mjk5ZDIyMGY4NWU5OGY0ZmVlY2MyNjYiLCJ1c2VySWQiOiIxMzQ2NTg0MDAifQ==</vt:lpwstr>
  </property>
</Properties>
</file>