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山东第一医科大学附属青岛眼科医院医疗垃圾房改造项目竞争性磋商文件</w:t>
      </w:r>
    </w:p>
    <w:p>
      <w:pPr>
        <w:pStyle w:val="14"/>
        <w:numPr>
          <w:ilvl w:val="0"/>
          <w:numId w:val="0"/>
        </w:numPr>
        <w:ind w:left="1170" w:leftChars="0" w:hanging="1170" w:firstLineChars="0"/>
        <w:jc w:val="center"/>
        <w:rPr>
          <w:b/>
          <w:sz w:val="28"/>
          <w:szCs w:val="28"/>
        </w:rPr>
      </w:pPr>
      <w:r>
        <w:rPr>
          <w:rFonts w:hint="default" w:asciiTheme="minorHAnsi" w:hAnsiTheme="minorHAnsi" w:eastAsiaTheme="minorEastAsia" w:cstheme="minorBidi"/>
          <w:b/>
          <w:kern w:val="2"/>
          <w:sz w:val="28"/>
          <w:szCs w:val="28"/>
          <w:lang w:val="en-US" w:eastAsia="zh-CN" w:bidi="ar-SA"/>
        </w:rPr>
        <w:t>第一章</w:t>
      </w: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eastAsia" w:asciiTheme="minorEastAsia" w:hAnsiTheme="minorEastAsia" w:cstheme="minorEastAsia"/>
          <w:kern w:val="2"/>
          <w:sz w:val="28"/>
          <w:szCs w:val="28"/>
          <w:lang w:val="en-US" w:eastAsia="zh-CN" w:bidi="ar-SA"/>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经营范围包括</w:t>
      </w:r>
      <w:r>
        <w:rPr>
          <w:rFonts w:hint="eastAsia" w:asciiTheme="minorEastAsia" w:hAnsiTheme="minorEastAsia" w:cstheme="minorEastAsia"/>
          <w:kern w:val="2"/>
          <w:sz w:val="28"/>
          <w:szCs w:val="28"/>
          <w:lang w:val="en-US" w:eastAsia="zh-CN" w:bidi="ar-SA"/>
        </w:rPr>
        <w:t>装饰装修；</w:t>
      </w:r>
    </w:p>
    <w:p>
      <w:pPr>
        <w:pStyle w:val="2"/>
        <w:ind w:firstLine="560" w:firstLineChars="200"/>
        <w:rPr>
          <w:sz w:val="28"/>
          <w:szCs w:val="28"/>
        </w:rPr>
      </w:pPr>
      <w:r>
        <w:rPr>
          <w:rFonts w:hint="eastAsia" w:asciiTheme="minorEastAsia" w:hAnsiTheme="minorEastAsia" w:cstheme="minorEastAsia"/>
          <w:kern w:val="2"/>
          <w:sz w:val="28"/>
          <w:szCs w:val="28"/>
          <w:lang w:val="en-US" w:eastAsia="zh-CN" w:bidi="ar-SA"/>
        </w:rPr>
        <w:t>2、</w:t>
      </w:r>
      <w:r>
        <w:rPr>
          <w:rFonts w:hint="eastAsia"/>
          <w:sz w:val="28"/>
          <w:szCs w:val="28"/>
        </w:rPr>
        <w:t>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b/>
          <w:bCs/>
          <w:sz w:val="28"/>
          <w:szCs w:val="28"/>
        </w:rPr>
        <w:t>文件</w:t>
      </w:r>
      <w:r>
        <w:rPr>
          <w:rFonts w:hint="eastAsia"/>
          <w:sz w:val="28"/>
          <w:szCs w:val="28"/>
        </w:rPr>
        <w:t>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b w:val="0"/>
          <w:bCs/>
          <w:sz w:val="28"/>
          <w:szCs w:val="28"/>
        </w:rPr>
      </w:pPr>
      <w:r>
        <w:rPr>
          <w:rFonts w:hint="eastAsia"/>
          <w:sz w:val="28"/>
          <w:szCs w:val="28"/>
        </w:rPr>
        <w:t>1.2.1 营业执照副本复印件</w:t>
      </w:r>
      <w:r>
        <w:rPr>
          <w:rFonts w:hint="eastAsia"/>
          <w:b w:val="0"/>
          <w:bCs/>
          <w:sz w:val="28"/>
          <w:szCs w:val="28"/>
        </w:rPr>
        <w:t>（开标时需提供原件）；</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w:t>
      </w:r>
      <w:r>
        <w:rPr>
          <w:rFonts w:hint="eastAsia"/>
          <w:b/>
          <w:sz w:val="28"/>
          <w:szCs w:val="28"/>
          <w:lang w:val="en-US" w:eastAsia="zh-CN"/>
        </w:rPr>
        <w:t>21</w:t>
      </w:r>
      <w:r>
        <w:rPr>
          <w:rFonts w:hint="eastAsia"/>
          <w:b/>
          <w:sz w:val="28"/>
          <w:szCs w:val="28"/>
        </w:rPr>
        <w:t>年度</w:t>
      </w:r>
      <w:r>
        <w:rPr>
          <w:rFonts w:hint="eastAsia"/>
          <w:b/>
          <w:sz w:val="28"/>
          <w:szCs w:val="28"/>
          <w:lang w:val="en-US" w:eastAsia="zh-CN"/>
        </w:rPr>
        <w:t>或2022年度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 xml:space="preserve">1.3.2 </w:t>
      </w:r>
      <w:r>
        <w:rPr>
          <w:rFonts w:hint="eastAsia"/>
          <w:sz w:val="28"/>
          <w:szCs w:val="28"/>
          <w:lang w:val="en-US" w:eastAsia="zh-CN"/>
        </w:rPr>
        <w:t>工程量</w:t>
      </w:r>
      <w:r>
        <w:rPr>
          <w:rFonts w:hint="eastAsia"/>
          <w:sz w:val="28"/>
          <w:szCs w:val="28"/>
        </w:rPr>
        <w:t>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color w:val="auto"/>
          <w:sz w:val="28"/>
          <w:szCs w:val="28"/>
        </w:rPr>
      </w:pPr>
      <w:r>
        <w:rPr>
          <w:rFonts w:hint="eastAsia"/>
          <w:b w:val="0"/>
          <w:bCs/>
          <w:color w:val="auto"/>
          <w:sz w:val="28"/>
          <w:szCs w:val="28"/>
        </w:rPr>
        <w:t>1.4.2工期、付款方式及质保期等（不能低于磋商文件要求）；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w:t>
      </w:r>
      <w:r>
        <w:rPr>
          <w:rFonts w:hint="eastAsia"/>
          <w:b/>
          <w:sz w:val="28"/>
          <w:szCs w:val="28"/>
          <w:lang w:val="en-US" w:eastAsia="zh-CN"/>
        </w:rPr>
        <w:t>20</w:t>
      </w:r>
      <w:r>
        <w:rPr>
          <w:rFonts w:hint="eastAsia"/>
          <w:b/>
          <w:sz w:val="28"/>
          <w:szCs w:val="28"/>
        </w:rPr>
        <w:t>年</w:t>
      </w:r>
      <w:r>
        <w:rPr>
          <w:rFonts w:hint="eastAsia"/>
          <w:b/>
          <w:sz w:val="28"/>
          <w:szCs w:val="28"/>
          <w:lang w:val="en-US" w:eastAsia="zh-CN"/>
        </w:rPr>
        <w:t>5月1日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w:t>
      </w:r>
      <w:r>
        <w:rPr>
          <w:rFonts w:hint="eastAsia"/>
          <w:b/>
          <w:bCs/>
          <w:sz w:val="28"/>
          <w:szCs w:val="28"/>
        </w:rPr>
        <w:t>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w:t>
      </w:r>
      <w:r>
        <w:rPr>
          <w:rFonts w:hint="eastAsia"/>
          <w:b/>
          <w:bCs/>
          <w:sz w:val="28"/>
          <w:szCs w:val="28"/>
        </w:rPr>
        <w:t>以正本为准</w:t>
      </w:r>
      <w:r>
        <w:rPr>
          <w:rFonts w:hint="eastAsia"/>
          <w:sz w:val="28"/>
          <w:szCs w:val="28"/>
        </w:rPr>
        <w:t>。</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r>
        <w:rPr>
          <w:rFonts w:hint="eastAsia"/>
          <w:sz w:val="28"/>
          <w:szCs w:val="28"/>
          <w:lang w:eastAsia="zh-CN"/>
        </w:rPr>
        <w:t>，</w:t>
      </w:r>
      <w:r>
        <w:rPr>
          <w:rFonts w:hint="eastAsia"/>
          <w:sz w:val="28"/>
          <w:szCs w:val="28"/>
          <w:lang w:val="en-US" w:eastAsia="zh-CN"/>
        </w:rPr>
        <w:t>响应文件中报价与报价一览表不一致时，以报价一览表为准</w:t>
      </w:r>
      <w:r>
        <w:rPr>
          <w:rFonts w:hint="eastAsia"/>
          <w:sz w:val="28"/>
          <w:szCs w:val="28"/>
        </w:rPr>
        <w:t>。</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5"/>
      <w:bookmarkStart w:id="3" w:name="OLE_LINK18"/>
      <w:bookmarkStart w:id="4" w:name="OLE_LINK19"/>
      <w:bookmarkStart w:id="5" w:name="OLE_LINK20"/>
      <w:bookmarkStart w:id="6" w:name="OLE_LINK16"/>
      <w:bookmarkStart w:id="7" w:name="OLE_LINK17"/>
      <w:bookmarkStart w:id="8" w:name="OLE_LINK21"/>
      <w:r>
        <w:rPr>
          <w:rFonts w:hint="eastAsia"/>
          <w:b/>
          <w:sz w:val="28"/>
          <w:szCs w:val="28"/>
        </w:rPr>
        <w:t>一、项目概况</w:t>
      </w:r>
    </w:p>
    <w:p>
      <w:pPr>
        <w:bidi w:val="0"/>
        <w:ind w:firstLine="420" w:firstLineChars="0"/>
        <w:jc w:val="left"/>
        <w:rPr>
          <w:rFonts w:hint="eastAsia"/>
          <w:sz w:val="28"/>
          <w:szCs w:val="28"/>
          <w:highlight w:val="none"/>
        </w:rPr>
      </w:pPr>
      <w:r>
        <w:rPr>
          <w:rFonts w:hint="eastAsia"/>
          <w:sz w:val="28"/>
          <w:szCs w:val="28"/>
          <w:highlight w:val="none"/>
        </w:rPr>
        <w:t>1、本次主要是对医院医疗垃圾房进行布局改造，主要工作项如下：拆除原有板房、地基重新浇筑、墙体砌筑、室内地面防水、墙面贴砖，塑钢隔墙制安、房顶制安等。详见附件工程量清单。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rPr>
      </w:pPr>
      <w:r>
        <w:rPr>
          <w:rFonts w:hint="eastAsia"/>
          <w:sz w:val="28"/>
          <w:szCs w:val="28"/>
          <w:highlight w:val="none"/>
        </w:rPr>
        <w:t>注：不仅含以上工作内容，投标单位勘察现场后结合现场综合考虑。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highlight w:val="none"/>
        </w:rPr>
      </w:pPr>
      <w:r>
        <w:rPr>
          <w:rFonts w:hint="eastAsia"/>
          <w:sz w:val="28"/>
          <w:szCs w:val="28"/>
          <w:highlight w:val="none"/>
        </w:rPr>
        <w:t>2、采购控制价：</w:t>
      </w:r>
      <w:r>
        <w:rPr>
          <w:rFonts w:hint="eastAsia"/>
          <w:sz w:val="28"/>
          <w:szCs w:val="28"/>
          <w:highlight w:val="none"/>
          <w:lang w:val="en-US" w:eastAsia="zh-CN"/>
        </w:rPr>
        <w:t>9</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lang w:val="en-US" w:eastAsia="zh-CN"/>
        </w:rPr>
        <w:t xml:space="preserve"> 20 天</w:t>
      </w:r>
    </w:p>
    <w:p>
      <w:pPr>
        <w:spacing w:line="360" w:lineRule="auto"/>
        <w:ind w:firstLine="560" w:firstLineChars="200"/>
        <w:rPr>
          <w:rFonts w:hint="eastAsia" w:eastAsiaTheme="minorEastAsia"/>
          <w:sz w:val="28"/>
          <w:szCs w:val="28"/>
          <w:lang w:eastAsia="zh-CN"/>
        </w:rPr>
      </w:pPr>
      <w:r>
        <w:rPr>
          <w:rFonts w:hint="eastAsia"/>
          <w:sz w:val="28"/>
          <w:szCs w:val="28"/>
        </w:rPr>
        <w:t>4、质保期：</w:t>
      </w:r>
      <w:r>
        <w:rPr>
          <w:rFonts w:hint="eastAsia" w:ascii="宋体" w:hAnsi="宋体" w:cs="宋体"/>
          <w:kern w:val="2"/>
          <w:sz w:val="28"/>
          <w:szCs w:val="28"/>
          <w:lang w:val="en-US" w:eastAsia="zh-CN" w:bidi="ar-SA"/>
        </w:rPr>
        <w:t>1年，防水质保5年</w:t>
      </w:r>
      <w:r>
        <w:rPr>
          <w:rFonts w:hint="eastAsia"/>
          <w:sz w:val="28"/>
          <w:szCs w:val="28"/>
          <w:lang w:eastAsia="zh-CN"/>
        </w:rPr>
        <w:t>。</w:t>
      </w:r>
    </w:p>
    <w:p>
      <w:pPr>
        <w:ind w:firstLine="275" w:firstLineChars="98"/>
        <w:jc w:val="left"/>
        <w:rPr>
          <w:rFonts w:hint="eastAsia"/>
          <w:b/>
          <w:sz w:val="28"/>
          <w:szCs w:val="28"/>
        </w:rPr>
      </w:pPr>
      <w:r>
        <w:rPr>
          <w:rFonts w:hint="eastAsia"/>
          <w:b/>
          <w:sz w:val="28"/>
          <w:szCs w:val="28"/>
        </w:rPr>
        <w:t>二、技术要求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120" w:lineRule="auto"/>
        <w:ind w:left="0" w:right="0" w:firstLine="0"/>
        <w:jc w:val="left"/>
        <w:textAlignment w:val="auto"/>
        <w:rPr>
          <w:rFonts w:hint="eastAsia" w:ascii="宋体" w:hAnsi="宋体" w:eastAsia="宋体" w:cs="宋体"/>
          <w:b w:val="0"/>
          <w:i w:val="0"/>
          <w:caps w:val="0"/>
          <w:color w:val="333333"/>
          <w:spacing w:val="0"/>
          <w:sz w:val="28"/>
          <w:szCs w:val="28"/>
          <w:shd w:val="clear" w:color="auto" w:fill="FFFFFF"/>
          <w:lang w:val="en-US" w:eastAsia="zh-CN"/>
        </w:rPr>
      </w:pPr>
      <w:r>
        <w:rPr>
          <w:rFonts w:hint="eastAsia"/>
          <w:sz w:val="28"/>
          <w:szCs w:val="28"/>
          <w:highlight w:val="none"/>
          <w:u w:val="none"/>
          <w:lang w:val="en-US" w:eastAsia="zh-CN"/>
        </w:rPr>
        <w:t>主材：</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ascii="宋体" w:hAnsi="宋体" w:eastAsia="宋体" w:cs="宋体"/>
          <w:b w:val="0"/>
          <w:i w:val="0"/>
          <w:caps w:val="0"/>
          <w:color w:val="333333"/>
          <w:spacing w:val="0"/>
          <w:sz w:val="28"/>
          <w:szCs w:val="28"/>
          <w:shd w:val="clear" w:color="auto" w:fill="FFFFFF"/>
          <w:lang w:val="en-US" w:eastAsia="zh-CN"/>
        </w:rPr>
      </w:pPr>
      <w:r>
        <w:rPr>
          <w:rFonts w:hint="eastAsia" w:ascii="宋体" w:hAnsi="宋体" w:eastAsia="宋体" w:cs="宋体"/>
          <w:b w:val="0"/>
          <w:i w:val="0"/>
          <w:caps w:val="0"/>
          <w:color w:val="333333"/>
          <w:spacing w:val="0"/>
          <w:sz w:val="28"/>
          <w:szCs w:val="28"/>
          <w:shd w:val="clear" w:color="auto" w:fill="FFFFFF"/>
          <w:lang w:val="en-US" w:eastAsia="zh-CN"/>
        </w:rPr>
        <w:t>电线</w:t>
      </w:r>
      <w:r>
        <w:rPr>
          <w:rFonts w:hint="eastAsia"/>
          <w:sz w:val="28"/>
          <w:szCs w:val="28"/>
          <w:lang w:val="en-US" w:eastAsia="zh-CN"/>
        </w:rPr>
        <w:t>（</w:t>
      </w:r>
      <w:r>
        <w:rPr>
          <w:rFonts w:hint="eastAsia"/>
          <w:sz w:val="28"/>
          <w:szCs w:val="28"/>
          <w:lang w:eastAsia="zh-CN"/>
        </w:rPr>
        <w:t>品牌：汉河或远东</w:t>
      </w:r>
      <w:r>
        <w:rPr>
          <w:rFonts w:hint="eastAsia"/>
          <w:sz w:val="28"/>
          <w:szCs w:val="28"/>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ascii="宋体" w:hAnsi="宋体" w:eastAsia="宋体" w:cs="宋体"/>
          <w:b w:val="0"/>
          <w:i w:val="0"/>
          <w:caps w:val="0"/>
          <w:color w:val="333333"/>
          <w:spacing w:val="0"/>
          <w:sz w:val="28"/>
          <w:szCs w:val="28"/>
          <w:shd w:val="clear" w:color="auto" w:fill="FFFFFF"/>
          <w:lang w:val="en-US" w:eastAsia="zh-CN"/>
        </w:rPr>
      </w:pPr>
      <w:r>
        <w:rPr>
          <w:rFonts w:hint="eastAsia" w:ascii="宋体" w:hAnsi="宋体" w:eastAsia="宋体" w:cs="宋体"/>
          <w:b w:val="0"/>
          <w:i w:val="0"/>
          <w:caps w:val="0"/>
          <w:color w:val="333333"/>
          <w:spacing w:val="0"/>
          <w:sz w:val="28"/>
          <w:szCs w:val="28"/>
          <w:shd w:val="clear" w:color="auto" w:fill="FFFFFF"/>
          <w:lang w:val="en-US" w:eastAsia="zh-CN"/>
        </w:rPr>
        <w:t>水管 （</w:t>
      </w:r>
      <w:r>
        <w:rPr>
          <w:rFonts w:hint="eastAsia" w:ascii="宋体" w:hAnsi="宋体" w:eastAsia="宋体" w:cs="宋体"/>
          <w:b w:val="0"/>
          <w:i w:val="0"/>
          <w:caps w:val="0"/>
          <w:color w:val="333333"/>
          <w:spacing w:val="0"/>
          <w:sz w:val="28"/>
          <w:szCs w:val="28"/>
          <w:shd w:val="clear" w:color="auto" w:fill="FFFFFF"/>
          <w:lang w:eastAsia="zh-CN"/>
        </w:rPr>
        <w:t>品牌：</w:t>
      </w:r>
      <w:r>
        <w:rPr>
          <w:rFonts w:hint="eastAsia" w:ascii="宋体" w:hAnsi="宋体" w:eastAsia="宋体" w:cs="宋体"/>
          <w:b w:val="0"/>
          <w:i w:val="0"/>
          <w:caps w:val="0"/>
          <w:color w:val="333333"/>
          <w:spacing w:val="0"/>
          <w:sz w:val="28"/>
          <w:szCs w:val="28"/>
          <w:shd w:val="clear" w:color="auto" w:fill="FFFFFF"/>
          <w:lang w:val="en-US" w:eastAsia="zh-CN"/>
        </w:rPr>
        <w:t>日丰或联塑）</w:t>
      </w:r>
      <w:r>
        <w:rPr>
          <w:rFonts w:hint="eastAsia" w:ascii="宋体" w:hAnsi="宋体" w:cs="宋体"/>
          <w:b w:val="0"/>
          <w:i w:val="0"/>
          <w:caps w:val="0"/>
          <w:color w:val="333333"/>
          <w:spacing w:val="0"/>
          <w:sz w:val="28"/>
          <w:szCs w:val="28"/>
          <w:shd w:val="clear" w:color="auto" w:fill="FFFFFF"/>
          <w:lang w:val="en-US" w:eastAsia="zh-CN"/>
        </w:rPr>
        <w:t>ppr20；三角阀门（九牧或恒昌）；软管（过江龙或特浴）</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u w:val="none"/>
          <w:lang w:val="en-US" w:eastAsia="zh-CN"/>
        </w:rPr>
      </w:pPr>
      <w:r>
        <w:rPr>
          <w:rFonts w:hint="eastAsia" w:ascii="宋体" w:hAnsi="宋体" w:cs="宋体"/>
          <w:b w:val="0"/>
          <w:i w:val="0"/>
          <w:caps w:val="0"/>
          <w:color w:val="333333"/>
          <w:spacing w:val="0"/>
          <w:sz w:val="28"/>
          <w:szCs w:val="28"/>
          <w:shd w:val="clear" w:color="auto" w:fill="FFFFFF"/>
          <w:lang w:val="en-US" w:eastAsia="zh-CN"/>
        </w:rPr>
        <w:t>墙砖地砖（品牌：广东瓷砖或萨米特）</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u w:val="none"/>
          <w:lang w:val="en-US" w:eastAsia="zh-CN"/>
        </w:rPr>
      </w:pPr>
      <w:r>
        <w:rPr>
          <w:rFonts w:hint="eastAsia" w:ascii="宋体" w:hAnsi="宋体" w:cs="宋体"/>
          <w:b w:val="0"/>
          <w:i w:val="0"/>
          <w:caps w:val="0"/>
          <w:color w:val="333333"/>
          <w:spacing w:val="0"/>
          <w:sz w:val="28"/>
          <w:szCs w:val="28"/>
          <w:shd w:val="clear" w:color="auto" w:fill="FFFFFF"/>
          <w:lang w:val="en-US" w:eastAsia="zh-CN"/>
        </w:rPr>
        <w:t>防水涂料（品牌：东方雨虹或德高牌）</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u w:val="none"/>
          <w:lang w:val="en-US" w:eastAsia="zh-CN"/>
        </w:rPr>
      </w:pPr>
      <w:r>
        <w:rPr>
          <w:rFonts w:hint="eastAsia" w:ascii="宋体" w:hAnsi="宋体" w:cs="宋体"/>
          <w:b w:val="0"/>
          <w:i w:val="0"/>
          <w:caps w:val="0"/>
          <w:color w:val="333333"/>
          <w:spacing w:val="0"/>
          <w:sz w:val="28"/>
          <w:szCs w:val="28"/>
          <w:shd w:val="clear" w:color="auto" w:fill="FFFFFF"/>
          <w:lang w:val="en-US" w:eastAsia="zh-CN"/>
        </w:rPr>
        <w:t>塑钢隔断（百龙或实德）</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u w:val="none"/>
          <w:lang w:val="en-US" w:eastAsia="zh-CN"/>
        </w:rPr>
      </w:pPr>
      <w:r>
        <w:rPr>
          <w:rFonts w:hint="eastAsia" w:ascii="宋体" w:hAnsi="宋体" w:cs="宋体"/>
          <w:b w:val="0"/>
          <w:i w:val="0"/>
          <w:caps w:val="0"/>
          <w:color w:val="333333"/>
          <w:spacing w:val="0"/>
          <w:sz w:val="28"/>
          <w:szCs w:val="28"/>
          <w:shd w:val="clear" w:color="auto" w:fill="FFFFFF"/>
          <w:lang w:val="en-US" w:eastAsia="zh-CN"/>
        </w:rPr>
        <w:t>房顶（岩棉板一层，树脂瓦一层）</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u w:val="none"/>
          <w:lang w:val="en-US" w:eastAsia="zh-CN"/>
        </w:rPr>
      </w:pPr>
      <w:r>
        <w:rPr>
          <w:rFonts w:hint="eastAsia"/>
          <w:sz w:val="28"/>
          <w:szCs w:val="28"/>
          <w:u w:val="none"/>
          <w:lang w:val="en-US" w:eastAsia="zh-CN"/>
        </w:rPr>
        <w:t>所用材料，必须选用质量达标，对人和环境无毒无害的绿色环保材料。</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lang w:val="en-US" w:eastAsia="zh-CN"/>
        </w:rPr>
      </w:pPr>
      <w:r>
        <w:rPr>
          <w:rFonts w:hint="eastAsia"/>
          <w:sz w:val="28"/>
          <w:szCs w:val="28"/>
          <w:u w:val="none"/>
          <w:lang w:val="en-US" w:eastAsia="zh-CN"/>
        </w:rPr>
        <w:t>保证安全、文明施工，要求施工场地整洁有序。</w:t>
      </w:r>
    </w:p>
    <w:p>
      <w:pPr>
        <w:keepNext w:val="0"/>
        <w:keepLines w:val="0"/>
        <w:pageBreakBefore w:val="0"/>
        <w:numPr>
          <w:ilvl w:val="0"/>
          <w:numId w:val="1"/>
        </w:numPr>
        <w:kinsoku/>
        <w:wordWrap/>
        <w:overflowPunct/>
        <w:topLinePunct w:val="0"/>
        <w:autoSpaceDE/>
        <w:autoSpaceDN/>
        <w:bidi w:val="0"/>
        <w:adjustRightInd/>
        <w:snapToGrid/>
        <w:spacing w:line="120" w:lineRule="auto"/>
        <w:ind w:left="425" w:leftChars="0" w:hanging="425" w:firstLineChars="0"/>
        <w:jc w:val="left"/>
        <w:textAlignment w:val="auto"/>
        <w:rPr>
          <w:rFonts w:hint="eastAsia"/>
          <w:sz w:val="28"/>
          <w:szCs w:val="28"/>
          <w:lang w:val="en-US" w:eastAsia="zh-CN"/>
        </w:rPr>
      </w:pPr>
      <w:r>
        <w:rPr>
          <w:rFonts w:hint="eastAsia"/>
          <w:sz w:val="28"/>
          <w:szCs w:val="28"/>
          <w:u w:val="none"/>
          <w:lang w:val="en-US" w:eastAsia="zh-CN"/>
        </w:rPr>
        <w:t>必须严格按照国家工程技术规范标准施工，并达到国家工程质量验收规范标准。</w:t>
      </w:r>
    </w:p>
    <w:p>
      <w:pPr>
        <w:pStyle w:val="2"/>
        <w:rPr>
          <w:rFonts w:hint="default"/>
          <w:lang w:val="en-US" w:eastAsia="zh-CN"/>
        </w:rPr>
      </w:pPr>
      <w:r>
        <w:rPr>
          <w:rFonts w:hint="eastAsia"/>
          <w:sz w:val="28"/>
          <w:szCs w:val="28"/>
          <w:u w:val="none"/>
          <w:lang w:val="en-US" w:eastAsia="zh-CN"/>
        </w:rPr>
        <w:t>以上为参考品牌，或提供相当品牌</w:t>
      </w:r>
    </w:p>
    <w:p>
      <w:pPr>
        <w:pStyle w:val="2"/>
        <w:numPr>
          <w:ilvl w:val="0"/>
          <w:numId w:val="0"/>
        </w:numPr>
        <w:rPr>
          <w:rFonts w:hint="eastAsia" w:ascii="黑体" w:hAnsi="黑体" w:eastAsia="黑体" w:cs="黑体"/>
          <w:b w:val="0"/>
          <w:bCs/>
          <w:sz w:val="30"/>
          <w:szCs w:val="30"/>
          <w:lang w:val="en-US" w:eastAsia="zh-CN"/>
        </w:rPr>
      </w:pPr>
    </w:p>
    <w:p>
      <w:pPr>
        <w:pStyle w:val="2"/>
        <w:numPr>
          <w:ilvl w:val="0"/>
          <w:numId w:val="0"/>
        </w:numPr>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三、付款方式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120" w:lineRule="auto"/>
        <w:ind w:leftChars="0" w:right="0" w:rightChars="0" w:firstLine="420" w:firstLineChars="0"/>
        <w:jc w:val="left"/>
        <w:textAlignment w:val="auto"/>
        <w:rPr>
          <w:rFonts w:hint="eastAsia"/>
          <w:lang w:val="en-US" w:eastAsia="zh-CN"/>
        </w:rPr>
      </w:pPr>
      <w:r>
        <w:rPr>
          <w:rFonts w:hint="eastAsia" w:asciiTheme="minorHAnsi" w:hAnsiTheme="minorHAnsi" w:eastAsiaTheme="minorEastAsia" w:cstheme="minorBidi"/>
          <w:kern w:val="2"/>
          <w:sz w:val="28"/>
          <w:szCs w:val="28"/>
          <w:u w:val="none"/>
          <w:lang w:val="en-US" w:eastAsia="zh-CN" w:bidi="ar-SA"/>
        </w:rPr>
        <w:t>付款方式：合同签订后支付合同款的</w:t>
      </w:r>
      <w:r>
        <w:rPr>
          <w:rFonts w:hint="eastAsia" w:cstheme="minorBidi"/>
          <w:kern w:val="2"/>
          <w:sz w:val="28"/>
          <w:szCs w:val="28"/>
          <w:u w:val="none"/>
          <w:lang w:val="en-US" w:eastAsia="zh-CN" w:bidi="ar-SA"/>
        </w:rPr>
        <w:t>40</w:t>
      </w:r>
      <w:r>
        <w:rPr>
          <w:rFonts w:hint="eastAsia" w:asciiTheme="minorHAnsi" w:hAnsiTheme="minorHAnsi" w:eastAsiaTheme="minorEastAsia" w:cstheme="minorBidi"/>
          <w:kern w:val="2"/>
          <w:sz w:val="28"/>
          <w:szCs w:val="28"/>
          <w:u w:val="none"/>
          <w:lang w:val="en-US" w:eastAsia="zh-CN" w:bidi="ar-SA"/>
        </w:rPr>
        <w:t>%，</w:t>
      </w:r>
      <w:r>
        <w:rPr>
          <w:rFonts w:hint="eastAsia" w:cstheme="minorBidi"/>
          <w:kern w:val="2"/>
          <w:sz w:val="28"/>
          <w:szCs w:val="28"/>
          <w:u w:val="none"/>
          <w:lang w:val="en-US" w:eastAsia="zh-CN" w:bidi="ar-SA"/>
        </w:rPr>
        <w:t>安装完毕验收合格后支付合同款的3</w:t>
      </w:r>
      <w:r>
        <w:rPr>
          <w:rFonts w:hint="eastAsia" w:asciiTheme="minorHAnsi" w:hAnsiTheme="minorHAnsi" w:eastAsiaTheme="minorEastAsia" w:cstheme="minorBidi"/>
          <w:kern w:val="2"/>
          <w:sz w:val="28"/>
          <w:szCs w:val="28"/>
          <w:u w:val="none"/>
          <w:lang w:val="en-US" w:eastAsia="zh-CN" w:bidi="ar-SA"/>
        </w:rPr>
        <w:t>0%，</w:t>
      </w:r>
      <w:r>
        <w:rPr>
          <w:rFonts w:hint="eastAsia" w:cstheme="minorBidi"/>
          <w:kern w:val="2"/>
          <w:sz w:val="28"/>
          <w:szCs w:val="28"/>
          <w:u w:val="none"/>
          <w:lang w:val="en-US" w:eastAsia="zh-CN" w:bidi="ar-SA"/>
        </w:rPr>
        <w:t>验收合格审计后付至审计额的95%，余5%质保金质保期满后一次性无息付清。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numPr>
          <w:ilvl w:val="0"/>
          <w:numId w:val="0"/>
        </w:numPr>
        <w:rPr>
          <w:rFonts w:hint="default"/>
          <w:lang w:val="en-US"/>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rPr>
          <w:rFonts w:hint="eastAsia"/>
        </w:rPr>
      </w:pPr>
    </w:p>
    <w:p>
      <w:pPr>
        <w:widowControl/>
        <w:numPr>
          <w:ilvl w:val="0"/>
          <w:numId w:val="0"/>
        </w:numPr>
        <w:ind w:left="1170" w:leftChars="0" w:hanging="1170" w:firstLineChars="0"/>
        <w:jc w:val="center"/>
        <w:rPr>
          <w:rFonts w:hint="eastAsia" w:cs="Helvetica" w:asciiTheme="minorEastAsia" w:hAnsiTheme="minorEastAsia"/>
          <w:b/>
          <w:color w:val="333333"/>
          <w:sz w:val="28"/>
          <w:szCs w:val="28"/>
          <w:highlight w:val="none"/>
        </w:rPr>
      </w:pPr>
      <w:r>
        <w:rPr>
          <w:rFonts w:hint="default" w:cs="Helvetica" w:asciiTheme="minorEastAsia" w:hAnsiTheme="minorEastAsia" w:eastAsiaTheme="minorEastAsia"/>
          <w:b/>
          <w:color w:val="333333"/>
          <w:kern w:val="2"/>
          <w:sz w:val="28"/>
          <w:szCs w:val="28"/>
          <w:lang w:val="en-US" w:eastAsia="zh-CN" w:bidi="ar-SA"/>
        </w:rPr>
        <w:t>第</w:t>
      </w:r>
      <w:r>
        <w:rPr>
          <w:rFonts w:hint="eastAsia" w:cs="Helvetica" w:asciiTheme="minorEastAsia" w:hAnsiTheme="minorEastAsia"/>
          <w:b/>
          <w:color w:val="333333"/>
          <w:kern w:val="2"/>
          <w:sz w:val="28"/>
          <w:szCs w:val="28"/>
          <w:lang w:val="en-US" w:eastAsia="zh-CN" w:bidi="ar-SA"/>
        </w:rPr>
        <w:t>三</w:t>
      </w:r>
      <w:r>
        <w:rPr>
          <w:rFonts w:hint="default" w:cs="Helvetica" w:asciiTheme="minorEastAsia" w:hAnsiTheme="minorEastAsia" w:eastAsiaTheme="minorEastAsia"/>
          <w:b/>
          <w:color w:val="333333"/>
          <w:kern w:val="2"/>
          <w:sz w:val="28"/>
          <w:szCs w:val="28"/>
          <w:lang w:val="en-US" w:eastAsia="zh-CN" w:bidi="ar-SA"/>
        </w:rPr>
        <w:t>章</w:t>
      </w:r>
      <w:r>
        <w:rPr>
          <w:rFonts w:hint="eastAsia" w:cs="Helvetica" w:asciiTheme="minorEastAsia" w:hAnsiTheme="minorEastAsia"/>
          <w:b/>
          <w:color w:val="333333"/>
          <w:sz w:val="28"/>
          <w:szCs w:val="28"/>
          <w:highlight w:val="none"/>
        </w:rPr>
        <w:t xml:space="preserve"> 评分标准</w:t>
      </w:r>
    </w:p>
    <w:tbl>
      <w:tblPr>
        <w:tblStyle w:val="10"/>
        <w:tblpPr w:leftFromText="180" w:rightFromText="180" w:vertAnchor="page" w:tblpX="-493" w:tblpY="2161"/>
        <w:tblW w:w="10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440" w:type="dxa"/>
            <w:vAlign w:val="center"/>
          </w:tcPr>
          <w:p>
            <w:pPr>
              <w:jc w:val="center"/>
              <w:rPr>
                <w:b/>
                <w:sz w:val="24"/>
                <w:highlight w:val="none"/>
              </w:rPr>
            </w:pPr>
            <w:r>
              <w:rPr>
                <w:rFonts w:hint="eastAsia"/>
                <w:b/>
                <w:sz w:val="24"/>
                <w:highlight w:val="none"/>
              </w:rPr>
              <w:t>项目</w:t>
            </w:r>
          </w:p>
        </w:tc>
        <w:tc>
          <w:tcPr>
            <w:tcW w:w="7573" w:type="dxa"/>
            <w:vAlign w:val="center"/>
          </w:tcPr>
          <w:p>
            <w:pPr>
              <w:jc w:val="center"/>
              <w:rPr>
                <w:b/>
                <w:sz w:val="24"/>
                <w:highlight w:val="none"/>
              </w:rPr>
            </w:pPr>
            <w:r>
              <w:rPr>
                <w:rFonts w:hint="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2440" w:type="dxa"/>
            <w:vAlign w:val="center"/>
          </w:tcPr>
          <w:p>
            <w:pPr>
              <w:rPr>
                <w:sz w:val="24"/>
                <w:highlight w:val="none"/>
              </w:rPr>
            </w:pPr>
            <w:r>
              <w:rPr>
                <w:rFonts w:hint="eastAsia"/>
                <w:sz w:val="24"/>
                <w:highlight w:val="none"/>
              </w:rPr>
              <w:t>报价（</w:t>
            </w:r>
            <w:r>
              <w:rPr>
                <w:rFonts w:hint="eastAsia"/>
                <w:sz w:val="24"/>
                <w:highlight w:val="none"/>
                <w:lang w:val="en-US" w:eastAsia="zh-CN"/>
              </w:rPr>
              <w:t>25</w:t>
            </w:r>
            <w:r>
              <w:rPr>
                <w:rFonts w:hint="eastAsia"/>
                <w:sz w:val="24"/>
                <w:highlight w:val="none"/>
              </w:rPr>
              <w:t>分）</w:t>
            </w:r>
          </w:p>
        </w:tc>
        <w:tc>
          <w:tcPr>
            <w:tcW w:w="7573" w:type="dxa"/>
            <w:vAlign w:val="center"/>
          </w:tcPr>
          <w:p>
            <w:pPr>
              <w:rPr>
                <w:sz w:val="24"/>
                <w:highlight w:val="none"/>
              </w:rPr>
            </w:pPr>
            <w:r>
              <w:rPr>
                <w:rFonts w:hint="eastAsia" w:hAnsi="宋体"/>
                <w:sz w:val="24"/>
                <w:highlight w:val="none"/>
              </w:rPr>
              <w:t>磋商基准价：满足磋商文件要求且最终报价最低的供应商的价格为磋商基准价，其价格分为满分（</w:t>
            </w:r>
            <w:r>
              <w:rPr>
                <w:rFonts w:hint="eastAsia" w:hAnsi="宋体"/>
                <w:sz w:val="24"/>
                <w:highlight w:val="none"/>
                <w:lang w:val="en-US" w:eastAsia="zh-CN"/>
              </w:rPr>
              <w:t>25</w:t>
            </w:r>
            <w:r>
              <w:rPr>
                <w:rFonts w:hint="eastAsia" w:hAnsi="宋体"/>
                <w:sz w:val="24"/>
                <w:highlight w:val="none"/>
              </w:rPr>
              <w:t xml:space="preserve"> 分），其他供应商磋商报价得分=（磋商基准价/最后磋商报价）×</w:t>
            </w:r>
            <w:r>
              <w:rPr>
                <w:rFonts w:hint="eastAsia" w:hAnsi="宋体"/>
                <w:sz w:val="24"/>
                <w:highlight w:val="none"/>
                <w:lang w:val="en-US" w:eastAsia="zh-CN"/>
              </w:rPr>
              <w:t>25</w:t>
            </w:r>
            <w:r>
              <w:rPr>
                <w:rFonts w:hint="eastAsia" w:hAnsi="宋体"/>
                <w:sz w:val="24"/>
                <w:highlight w:val="none"/>
              </w:rPr>
              <w:t>分（报价得分小数点后保留两位）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2440" w:type="dxa"/>
            <w:vAlign w:val="center"/>
          </w:tcPr>
          <w:p>
            <w:pPr>
              <w:rPr>
                <w:sz w:val="24"/>
                <w:highlight w:val="none"/>
              </w:rPr>
            </w:pPr>
            <w:r>
              <w:rPr>
                <w:rFonts w:hint="eastAsia"/>
                <w:sz w:val="24"/>
                <w:highlight w:val="none"/>
              </w:rPr>
              <w:t>企业业绩（</w:t>
            </w:r>
            <w:r>
              <w:rPr>
                <w:rFonts w:hint="eastAsia"/>
                <w:sz w:val="24"/>
                <w:highlight w:val="none"/>
                <w:lang w:val="en-US" w:eastAsia="zh-CN"/>
              </w:rPr>
              <w:t>20</w:t>
            </w:r>
            <w:r>
              <w:rPr>
                <w:rFonts w:hint="eastAsia"/>
                <w:sz w:val="24"/>
                <w:highlight w:val="none"/>
              </w:rPr>
              <w:t>分）</w:t>
            </w:r>
          </w:p>
        </w:tc>
        <w:tc>
          <w:tcPr>
            <w:tcW w:w="7573" w:type="dxa"/>
            <w:vAlign w:val="center"/>
          </w:tcPr>
          <w:p>
            <w:pPr>
              <w:rPr>
                <w:sz w:val="24"/>
                <w:highlight w:val="none"/>
              </w:rPr>
            </w:pPr>
            <w:r>
              <w:rPr>
                <w:rFonts w:hint="eastAsia"/>
                <w:sz w:val="24"/>
                <w:highlight w:val="none"/>
              </w:rPr>
              <w:t>供应商 20</w:t>
            </w:r>
            <w:r>
              <w:rPr>
                <w:rFonts w:hint="eastAsia"/>
                <w:sz w:val="24"/>
                <w:highlight w:val="none"/>
                <w:lang w:val="en-US" w:eastAsia="zh-CN"/>
              </w:rPr>
              <w:t>20</w:t>
            </w:r>
            <w:r>
              <w:rPr>
                <w:rFonts w:hint="eastAsia"/>
                <w:sz w:val="24"/>
                <w:highlight w:val="none"/>
              </w:rPr>
              <w:t xml:space="preserve">年 </w:t>
            </w:r>
            <w:r>
              <w:rPr>
                <w:rFonts w:hint="eastAsia"/>
                <w:sz w:val="24"/>
                <w:highlight w:val="none"/>
                <w:lang w:val="en-US" w:eastAsia="zh-CN"/>
              </w:rPr>
              <w:t>5</w:t>
            </w:r>
            <w:r>
              <w:rPr>
                <w:rFonts w:hint="eastAsia"/>
                <w:sz w:val="24"/>
                <w:highlight w:val="none"/>
              </w:rPr>
              <w:t xml:space="preserve"> 月 1 日后签订的</w:t>
            </w:r>
            <w:r>
              <w:rPr>
                <w:rFonts w:hint="eastAsia"/>
                <w:sz w:val="24"/>
                <w:highlight w:val="none"/>
                <w:lang w:val="en-US" w:eastAsia="zh-CN"/>
              </w:rPr>
              <w:t>二级以上医院装修</w:t>
            </w:r>
            <w:r>
              <w:rPr>
                <w:rFonts w:hint="eastAsia"/>
                <w:sz w:val="24"/>
                <w:highlight w:val="none"/>
              </w:rPr>
              <w:t>同类项目，每提供一个</w:t>
            </w:r>
            <w:r>
              <w:rPr>
                <w:rFonts w:hint="eastAsia"/>
                <w:sz w:val="24"/>
                <w:highlight w:val="none"/>
                <w:lang w:val="en-US" w:eastAsia="zh-CN"/>
              </w:rPr>
              <w:t>5</w:t>
            </w:r>
            <w:r>
              <w:rPr>
                <w:rFonts w:hint="eastAsia"/>
                <w:sz w:val="24"/>
                <w:highlight w:val="none"/>
              </w:rPr>
              <w:t>分，最高</w:t>
            </w:r>
            <w:r>
              <w:rPr>
                <w:rFonts w:hint="eastAsia"/>
                <w:sz w:val="24"/>
                <w:highlight w:val="none"/>
                <w:lang w:val="en-US" w:eastAsia="zh-CN"/>
              </w:rPr>
              <w:t>20</w:t>
            </w:r>
            <w:r>
              <w:rPr>
                <w:rFonts w:hint="eastAsia"/>
                <w:sz w:val="24"/>
                <w:highlight w:val="none"/>
              </w:rPr>
              <w:t>分</w:t>
            </w:r>
            <w:r>
              <w:rPr>
                <w:rFonts w:hint="eastAsia"/>
                <w:b/>
                <w:sz w:val="24"/>
                <w:highlight w:val="none"/>
              </w:rPr>
              <w:t>（须提供合同原件及验收报告，二者缺一不可，否则不得分）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440" w:type="dxa"/>
            <w:vAlign w:val="center"/>
          </w:tcPr>
          <w:p>
            <w:pPr>
              <w:rPr>
                <w:rFonts w:hint="eastAsia"/>
                <w:sz w:val="24"/>
                <w:highlight w:val="none"/>
              </w:rPr>
            </w:pPr>
            <w:r>
              <w:rPr>
                <w:rFonts w:hint="eastAsia"/>
                <w:sz w:val="24"/>
                <w:highlight w:val="none"/>
              </w:rPr>
              <w:t>工期（</w:t>
            </w:r>
            <w:r>
              <w:rPr>
                <w:rFonts w:hint="eastAsia"/>
                <w:sz w:val="24"/>
                <w:highlight w:val="none"/>
                <w:lang w:val="en-US" w:eastAsia="zh-CN"/>
              </w:rPr>
              <w:t>9</w:t>
            </w:r>
            <w:r>
              <w:rPr>
                <w:rFonts w:hint="eastAsia"/>
                <w:sz w:val="24"/>
                <w:highlight w:val="none"/>
              </w:rPr>
              <w:t>分）</w:t>
            </w:r>
          </w:p>
        </w:tc>
        <w:tc>
          <w:tcPr>
            <w:tcW w:w="7573" w:type="dxa"/>
            <w:vAlign w:val="center"/>
          </w:tcPr>
          <w:p>
            <w:pPr>
              <w:rPr>
                <w:rFonts w:hint="eastAsia" w:hAnsi="宋体"/>
                <w:sz w:val="24"/>
                <w:highlight w:val="none"/>
              </w:rPr>
            </w:pPr>
            <w:r>
              <w:rPr>
                <w:rFonts w:hint="eastAsia" w:hAnsi="宋体"/>
                <w:sz w:val="24"/>
                <w:highlight w:val="none"/>
              </w:rPr>
              <w:t>满足磋商文件不得分，工期每提前1天得3分，最高</w:t>
            </w:r>
            <w:r>
              <w:rPr>
                <w:rFonts w:hint="eastAsia" w:hAnsi="宋体"/>
                <w:sz w:val="24"/>
                <w:highlight w:val="none"/>
                <w:lang w:val="en-US" w:eastAsia="zh-CN"/>
              </w:rPr>
              <w:t>9</w:t>
            </w:r>
            <w:r>
              <w:rPr>
                <w:rFonts w:hint="eastAsia"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40" w:type="dxa"/>
            <w:vAlign w:val="center"/>
          </w:tcPr>
          <w:p>
            <w:pPr>
              <w:rPr>
                <w:sz w:val="24"/>
                <w:highlight w:val="none"/>
              </w:rPr>
            </w:pPr>
            <w:r>
              <w:rPr>
                <w:rFonts w:hint="eastAsia"/>
                <w:sz w:val="24"/>
                <w:highlight w:val="none"/>
              </w:rPr>
              <w:t>资信及履约能力（</w:t>
            </w:r>
            <w:r>
              <w:rPr>
                <w:rFonts w:hint="eastAsia"/>
                <w:sz w:val="24"/>
                <w:highlight w:val="none"/>
                <w:lang w:val="en-US" w:eastAsia="zh-CN"/>
              </w:rPr>
              <w:t>6</w:t>
            </w:r>
            <w:r>
              <w:rPr>
                <w:rFonts w:hint="eastAsia"/>
                <w:sz w:val="24"/>
                <w:highlight w:val="none"/>
              </w:rPr>
              <w:t>分）</w:t>
            </w:r>
          </w:p>
        </w:tc>
        <w:tc>
          <w:tcPr>
            <w:tcW w:w="7573" w:type="dxa"/>
            <w:vAlign w:val="center"/>
          </w:tcPr>
          <w:p>
            <w:pPr>
              <w:autoSpaceDE w:val="0"/>
              <w:autoSpaceDN w:val="0"/>
              <w:adjustRightInd w:val="0"/>
              <w:jc w:val="left"/>
              <w:rPr>
                <w:rFonts w:ascii="宋体" w:cs="宋体"/>
                <w:kern w:val="0"/>
                <w:sz w:val="24"/>
                <w:highlight w:val="none"/>
              </w:rPr>
            </w:pPr>
            <w:r>
              <w:rPr>
                <w:rFonts w:hint="eastAsia" w:ascii="宋体" w:cs="宋体"/>
                <w:kern w:val="0"/>
                <w:sz w:val="24"/>
                <w:highlight w:val="none"/>
              </w:rPr>
              <w:t>综合考虑企业财务状况、资信情况、同类工程质量</w:t>
            </w:r>
            <w:r>
              <w:rPr>
                <w:rFonts w:ascii="宋体" w:cs="宋体"/>
                <w:kern w:val="0"/>
                <w:sz w:val="24"/>
                <w:highlight w:val="none"/>
              </w:rPr>
              <w:t>/</w:t>
            </w:r>
            <w:r>
              <w:rPr>
                <w:rFonts w:hint="eastAsia" w:ascii="宋体" w:cs="宋体"/>
                <w:kern w:val="0"/>
                <w:sz w:val="24"/>
                <w:highlight w:val="none"/>
              </w:rPr>
              <w:t>产品供货</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履约能力等方面的情况，得1-</w:t>
            </w:r>
            <w:r>
              <w:rPr>
                <w:rFonts w:hint="eastAsia" w:ascii="宋体" w:cs="宋体"/>
                <w:kern w:val="0"/>
                <w:sz w:val="24"/>
                <w:highlight w:val="none"/>
                <w:lang w:val="en-US" w:eastAsia="zh-CN"/>
              </w:rPr>
              <w:t>6</w:t>
            </w:r>
            <w:r>
              <w:rPr>
                <w:rFonts w:hint="eastAsia" w:asci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440" w:type="dxa"/>
            <w:vAlign w:val="center"/>
          </w:tcPr>
          <w:p>
            <w:pPr>
              <w:rPr>
                <w:sz w:val="24"/>
                <w:highlight w:val="none"/>
              </w:rPr>
            </w:pPr>
            <w:r>
              <w:rPr>
                <w:rFonts w:hint="eastAsia"/>
                <w:sz w:val="24"/>
                <w:highlight w:val="none"/>
              </w:rPr>
              <w:t>主材质量、品牌、环保性能等（</w:t>
            </w:r>
            <w:r>
              <w:rPr>
                <w:rFonts w:hint="eastAsia"/>
                <w:sz w:val="24"/>
                <w:highlight w:val="none"/>
                <w:lang w:val="en-US" w:eastAsia="zh-CN"/>
              </w:rPr>
              <w:t>10</w:t>
            </w:r>
            <w:r>
              <w:rPr>
                <w:rFonts w:hint="eastAsia"/>
                <w:sz w:val="24"/>
                <w:highlight w:val="none"/>
              </w:rPr>
              <w:t>分）</w:t>
            </w:r>
          </w:p>
        </w:tc>
        <w:tc>
          <w:tcPr>
            <w:tcW w:w="7573" w:type="dxa"/>
            <w:vAlign w:val="center"/>
          </w:tcPr>
          <w:p>
            <w:pPr>
              <w:rPr>
                <w:rFonts w:hAnsi="宋体"/>
                <w:sz w:val="24"/>
                <w:highlight w:val="none"/>
              </w:rPr>
            </w:pPr>
            <w:r>
              <w:rPr>
                <w:rFonts w:hint="eastAsia" w:ascii="宋体" w:cs="宋体"/>
                <w:kern w:val="0"/>
                <w:sz w:val="24"/>
                <w:highlight w:val="none"/>
              </w:rPr>
              <w:t>依据所投主材料质量、品牌、环保性能等，得3～1</w:t>
            </w:r>
            <w:r>
              <w:rPr>
                <w:rFonts w:hint="eastAsia" w:ascii="宋体" w:cs="宋体"/>
                <w:kern w:val="0"/>
                <w:sz w:val="24"/>
                <w:highlight w:val="none"/>
                <w:lang w:val="en-US" w:eastAsia="zh-CN"/>
              </w:rPr>
              <w:t>0</w:t>
            </w:r>
            <w:r>
              <w:rPr>
                <w:rFonts w:hint="eastAsia" w:asci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1" w:hRule="atLeast"/>
        </w:trPr>
        <w:tc>
          <w:tcPr>
            <w:tcW w:w="2440" w:type="dxa"/>
            <w:vAlign w:val="center"/>
          </w:tcPr>
          <w:p>
            <w:pPr>
              <w:rPr>
                <w:sz w:val="24"/>
                <w:highlight w:val="none"/>
              </w:rPr>
            </w:pPr>
            <w:r>
              <w:rPr>
                <w:rFonts w:hint="eastAsia"/>
                <w:sz w:val="24"/>
                <w:highlight w:val="none"/>
              </w:rPr>
              <w:t>施工组织设计（30分）</w:t>
            </w:r>
          </w:p>
        </w:tc>
        <w:tc>
          <w:tcPr>
            <w:tcW w:w="7573" w:type="dxa"/>
            <w:vAlign w:val="center"/>
          </w:tcPr>
          <w:p>
            <w:pPr>
              <w:autoSpaceDE w:val="0"/>
              <w:autoSpaceDN w:val="0"/>
              <w:adjustRightInd w:val="0"/>
              <w:jc w:val="left"/>
              <w:rPr>
                <w:rFonts w:ascii="宋体" w:cs="宋体"/>
                <w:kern w:val="0"/>
                <w:sz w:val="24"/>
                <w:highlight w:val="none"/>
              </w:rPr>
            </w:pPr>
            <w:r>
              <w:rPr>
                <w:rFonts w:ascii="宋体" w:cs="宋体"/>
                <w:kern w:val="0"/>
                <w:sz w:val="24"/>
                <w:highlight w:val="none"/>
              </w:rPr>
              <w:t>1</w:t>
            </w:r>
            <w:r>
              <w:rPr>
                <w:rFonts w:hint="eastAsia" w:ascii="宋体" w:cs="宋体"/>
                <w:kern w:val="0"/>
                <w:sz w:val="24"/>
                <w:highlight w:val="none"/>
              </w:rPr>
              <w:t>、主要施工方法及技术措施，降低工程造价的主要措施；评委根据报价文件情况酌情得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2</w:t>
            </w:r>
            <w:r>
              <w:rPr>
                <w:rFonts w:hint="eastAsia" w:ascii="宋体" w:cs="宋体"/>
                <w:kern w:val="0"/>
                <w:sz w:val="24"/>
                <w:highlight w:val="none"/>
              </w:rPr>
              <w:t>、确保工程质量的技术组织措施；评委根据报价文件情况得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3</w:t>
            </w:r>
            <w:r>
              <w:rPr>
                <w:rFonts w:hint="eastAsia" w:ascii="宋体" w:cs="宋体"/>
                <w:kern w:val="0"/>
                <w:sz w:val="24"/>
                <w:highlight w:val="none"/>
              </w:rPr>
              <w:t>、确保安全生产、文明施工、环境保护、扬尘污染的技术组织措施；评委根据报价文件情况酌情得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4、任何可能的紧急情况的处理措施、预案以及抵抗风险（包括工程施工过程中可能遇到的各种风险）的措施；评委根据报价文件情况酌情得</w:t>
            </w:r>
            <w:r>
              <w:rPr>
                <w:rFonts w:ascii="宋体" w:cs="宋体"/>
                <w:kern w:val="0"/>
                <w:sz w:val="24"/>
                <w:highlight w:val="none"/>
              </w:rPr>
              <w:t>0-</w:t>
            </w:r>
            <w:r>
              <w:rPr>
                <w:rFonts w:hint="eastAsia" w:ascii="宋体" w:cs="宋体"/>
                <w:kern w:val="0"/>
                <w:sz w:val="24"/>
                <w:highlight w:val="none"/>
              </w:rPr>
              <w:t>5分；</w:t>
            </w:r>
          </w:p>
          <w:p>
            <w:pPr>
              <w:autoSpaceDE w:val="0"/>
              <w:autoSpaceDN w:val="0"/>
              <w:adjustRightInd w:val="0"/>
              <w:jc w:val="left"/>
              <w:rPr>
                <w:rFonts w:hint="eastAsia" w:ascii="宋体" w:cs="宋体"/>
                <w:kern w:val="0"/>
                <w:sz w:val="24"/>
                <w:highlight w:val="none"/>
              </w:rPr>
            </w:pPr>
            <w:r>
              <w:rPr>
                <w:rFonts w:hint="eastAsia" w:ascii="宋体" w:cs="宋体"/>
                <w:kern w:val="0"/>
                <w:sz w:val="24"/>
                <w:highlight w:val="none"/>
              </w:rPr>
              <w:t>5、有采购人认可的符合国家政策要求的实质性优惠及合理化建议的，有针对本工程的特点合理安排施工，节约造价、提高质量和缩短工期等方面，并且措施得当；评委根据报价文件情况酌情得0-5分；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6、供应商对施工中的交叉作业、特殊环境作业要有相应配合措施及详细解决方案；评委根据报价文件情况酌情得</w:t>
            </w:r>
            <w:r>
              <w:rPr>
                <w:rFonts w:ascii="宋体" w:cs="宋体"/>
                <w:kern w:val="0"/>
                <w:sz w:val="24"/>
                <w:highlight w:val="none"/>
              </w:rPr>
              <w:t>0-</w:t>
            </w:r>
            <w:r>
              <w:rPr>
                <w:rFonts w:hint="eastAsia" w:ascii="宋体" w:cs="宋体"/>
                <w:kern w:val="0"/>
                <w:sz w:val="24"/>
                <w:highlight w:val="none"/>
              </w:rPr>
              <w:t>5</w:t>
            </w:r>
            <w:r>
              <w:rPr>
                <w:rFonts w:ascii="宋体" w:cs="宋体"/>
                <w:kern w:val="0"/>
                <w:sz w:val="24"/>
                <w:highlight w:val="none"/>
              </w:rPr>
              <w:t xml:space="preserve"> </w:t>
            </w:r>
            <w:r>
              <w:rPr>
                <w:rFonts w:hint="eastAsia" w:ascii="宋体" w:cs="宋体"/>
                <w:kern w:val="0"/>
                <w:sz w:val="24"/>
                <w:highlight w:val="none"/>
              </w:rPr>
              <w:t>分。</w:t>
            </w:r>
          </w:p>
        </w:tc>
      </w:tr>
    </w:tbl>
    <w:p/>
    <w:p>
      <w:pPr>
        <w:pStyle w:val="2"/>
      </w:pPr>
    </w:p>
    <w:bookmarkEnd w:id="2"/>
    <w:bookmarkEnd w:id="3"/>
    <w:bookmarkEnd w:id="4"/>
    <w:bookmarkEnd w:id="5"/>
    <w:bookmarkEnd w:id="6"/>
    <w:bookmarkEnd w:id="7"/>
    <w:bookmarkEnd w:id="8"/>
    <w:p>
      <w:pPr>
        <w:jc w:val="both"/>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w:t>
      </w:r>
      <w:r>
        <w:rPr>
          <w:rFonts w:hint="eastAsia"/>
          <w:b/>
          <w:sz w:val="28"/>
          <w:szCs w:val="28"/>
          <w:lang w:val="en-US" w:eastAsia="zh-CN"/>
        </w:rPr>
        <w:t>四</w:t>
      </w:r>
      <w:r>
        <w:rPr>
          <w:rFonts w:hint="eastAsia"/>
          <w:b/>
          <w:sz w:val="28"/>
          <w:szCs w:val="28"/>
        </w:rPr>
        <w:t>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4"/>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r>
        <w:rPr>
          <w:rFonts w:hint="eastAsia"/>
          <w:sz w:val="24"/>
          <w:szCs w:val="24"/>
        </w:rPr>
        <w:t xml:space="preserve">                             日期：     年   月   日</w:t>
      </w:r>
    </w:p>
    <w:p>
      <w:pPr>
        <w:pStyle w:val="14"/>
        <w:ind w:left="720" w:firstLine="480"/>
        <w:rPr>
          <w:sz w:val="24"/>
          <w:szCs w:val="24"/>
        </w:rPr>
      </w:pPr>
    </w:p>
    <w:p>
      <w:pPr>
        <w:pStyle w:val="14"/>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4"/>
        <w:ind w:left="720" w:firstLine="562"/>
        <w:jc w:val="center"/>
        <w:rPr>
          <w:b/>
          <w:sz w:val="28"/>
          <w:szCs w:val="28"/>
        </w:rPr>
      </w:pPr>
      <w:r>
        <w:rPr>
          <w:rFonts w:hint="eastAsia"/>
          <w:b/>
          <w:sz w:val="28"/>
          <w:szCs w:val="28"/>
        </w:rPr>
        <w:t>法定代表人授权委托书</w:t>
      </w:r>
    </w:p>
    <w:p>
      <w:pPr>
        <w:pStyle w:val="14"/>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4"/>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代理人：          性别：          年龄：</w:t>
      </w:r>
    </w:p>
    <w:p>
      <w:pPr>
        <w:pStyle w:val="14"/>
        <w:spacing w:line="360" w:lineRule="auto"/>
        <w:ind w:left="720" w:firstLine="480"/>
        <w:rPr>
          <w:sz w:val="24"/>
          <w:szCs w:val="24"/>
        </w:rPr>
      </w:pPr>
      <w:r>
        <w:rPr>
          <w:rFonts w:hint="eastAsia"/>
          <w:sz w:val="24"/>
          <w:szCs w:val="24"/>
        </w:rPr>
        <w:t>单位：            部门：          职务：</w:t>
      </w:r>
    </w:p>
    <w:p>
      <w:pPr>
        <w:pStyle w:val="14"/>
        <w:spacing w:line="360" w:lineRule="auto"/>
        <w:ind w:left="720" w:firstLine="480"/>
        <w:rPr>
          <w:sz w:val="24"/>
          <w:szCs w:val="24"/>
        </w:rPr>
      </w:pPr>
      <w:r>
        <w:rPr>
          <w:rFonts w:hint="eastAsia"/>
          <w:sz w:val="24"/>
          <w:szCs w:val="24"/>
        </w:rPr>
        <w:t>代理人无转委托权。特此委托。</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投标单位：（盖章）</w:t>
      </w:r>
    </w:p>
    <w:p>
      <w:pPr>
        <w:pStyle w:val="14"/>
        <w:spacing w:line="360" w:lineRule="auto"/>
        <w:ind w:left="720" w:firstLine="480"/>
        <w:rPr>
          <w:sz w:val="24"/>
          <w:szCs w:val="24"/>
        </w:rPr>
      </w:pPr>
      <w:r>
        <w:rPr>
          <w:rFonts w:hint="eastAsia"/>
          <w:sz w:val="24"/>
          <w:szCs w:val="24"/>
        </w:rPr>
        <w:t>法定代表人签字：</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法定代表人身份证复印件（正反面）</w:t>
      </w:r>
    </w:p>
    <w:p>
      <w:pPr>
        <w:pStyle w:val="14"/>
        <w:spacing w:line="360" w:lineRule="auto"/>
        <w:ind w:left="720" w:firstLine="480"/>
        <w:rPr>
          <w:sz w:val="24"/>
          <w:szCs w:val="24"/>
        </w:rPr>
      </w:pPr>
      <w:r>
        <w:rPr>
          <w:rFonts w:hint="eastAsia"/>
          <w:sz w:val="24"/>
          <w:szCs w:val="24"/>
        </w:rPr>
        <w:t>授权代理人身份证复印件（正反面）</w:t>
      </w:r>
    </w:p>
    <w:p>
      <w:pPr>
        <w:pStyle w:val="14"/>
        <w:spacing w:line="360" w:lineRule="auto"/>
        <w:ind w:left="720" w:firstLine="480"/>
        <w:rPr>
          <w:sz w:val="24"/>
          <w:szCs w:val="24"/>
        </w:rPr>
      </w:pPr>
    </w:p>
    <w:p>
      <w:pPr>
        <w:pStyle w:val="14"/>
        <w:spacing w:line="360" w:lineRule="auto"/>
        <w:ind w:left="720" w:firstLine="480"/>
        <w:rPr>
          <w:sz w:val="24"/>
          <w:szCs w:val="24"/>
        </w:rPr>
      </w:pPr>
    </w:p>
    <w:p>
      <w:pPr>
        <w:pStyle w:val="14"/>
        <w:spacing w:line="360" w:lineRule="auto"/>
        <w:ind w:left="720" w:firstLine="480"/>
        <w:rPr>
          <w:sz w:val="24"/>
          <w:szCs w:val="24"/>
        </w:rPr>
      </w:pPr>
    </w:p>
    <w:p>
      <w:pPr>
        <w:pStyle w:val="14"/>
        <w:ind w:left="720" w:firstLine="480"/>
        <w:rPr>
          <w:sz w:val="24"/>
          <w:szCs w:val="24"/>
        </w:rPr>
      </w:pPr>
    </w:p>
    <w:p>
      <w:pPr>
        <w:pStyle w:val="14"/>
        <w:ind w:left="720" w:firstLine="480"/>
        <w:jc w:val="right"/>
        <w:rPr>
          <w:sz w:val="24"/>
          <w:szCs w:val="24"/>
        </w:rPr>
      </w:pPr>
      <w:r>
        <w:rPr>
          <w:rFonts w:hint="eastAsia"/>
          <w:sz w:val="24"/>
          <w:szCs w:val="24"/>
        </w:rPr>
        <w:t xml:space="preserve">日期：     年   月   日           </w:t>
      </w:r>
    </w:p>
    <w:p>
      <w:pPr>
        <w:pStyle w:val="14"/>
        <w:ind w:left="720" w:firstLine="480"/>
        <w:rPr>
          <w:sz w:val="24"/>
          <w:szCs w:val="24"/>
        </w:rPr>
      </w:pPr>
    </w:p>
    <w:p>
      <w:pPr>
        <w:pStyle w:val="14"/>
        <w:ind w:left="720" w:firstLine="480"/>
        <w:rPr>
          <w:sz w:val="24"/>
          <w:szCs w:val="24"/>
        </w:rPr>
      </w:pPr>
    </w:p>
    <w:p>
      <w:pPr>
        <w:pStyle w:val="14"/>
        <w:ind w:left="720" w:firstLine="560"/>
        <w:rPr>
          <w:sz w:val="28"/>
          <w:szCs w:val="28"/>
        </w:rPr>
      </w:pPr>
    </w:p>
    <w:p>
      <w:pPr>
        <w:pStyle w:val="14"/>
        <w:ind w:left="720" w:firstLine="560"/>
        <w:rPr>
          <w:rFonts w:hint="eastAsia"/>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4"/>
        <w:spacing w:line="360" w:lineRule="auto"/>
        <w:ind w:left="720" w:firstLine="560"/>
        <w:rPr>
          <w:sz w:val="28"/>
          <w:szCs w:val="28"/>
        </w:rPr>
      </w:pPr>
    </w:p>
    <w:p>
      <w:pPr>
        <w:pStyle w:val="14"/>
        <w:spacing w:line="360" w:lineRule="auto"/>
        <w:ind w:left="720" w:firstLine="560"/>
        <w:rPr>
          <w:sz w:val="28"/>
          <w:szCs w:val="28"/>
        </w:rPr>
      </w:pPr>
    </w:p>
    <w:p>
      <w:pPr>
        <w:pStyle w:val="14"/>
        <w:spacing w:line="360" w:lineRule="auto"/>
        <w:ind w:left="720" w:firstLine="560"/>
        <w:rPr>
          <w:rFonts w:hint="eastAsia"/>
          <w:sz w:val="28"/>
          <w:szCs w:val="28"/>
        </w:rPr>
      </w:pPr>
    </w:p>
    <w:p>
      <w:pPr>
        <w:pStyle w:val="14"/>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spacing w:line="520" w:lineRule="exact"/>
        <w:ind w:firstLine="560" w:firstLineChars="200"/>
        <w:rPr>
          <w:sz w:val="28"/>
          <w:szCs w:val="28"/>
        </w:rPr>
      </w:pPr>
      <w:r>
        <w:rPr>
          <w:rFonts w:hint="eastAsia"/>
          <w:sz w:val="28"/>
          <w:szCs w:val="28"/>
        </w:rPr>
        <w:t>供应商</w:t>
      </w:r>
      <w:r>
        <w:rPr>
          <w:sz w:val="28"/>
          <w:szCs w:val="28"/>
        </w:rPr>
        <w:t>必须</w:t>
      </w:r>
      <w:r>
        <w:rPr>
          <w:rFonts w:hint="eastAsia"/>
          <w:sz w:val="28"/>
          <w:szCs w:val="28"/>
          <w:lang w:val="en-US" w:eastAsia="zh-CN"/>
        </w:rPr>
        <w:t>按照改造</w:t>
      </w:r>
      <w:r>
        <w:rPr>
          <w:sz w:val="28"/>
          <w:szCs w:val="28"/>
        </w:rPr>
        <w:t>清单报价。如果表中所列内容无法满足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均须标明品牌</w:t>
      </w:r>
      <w:r>
        <w:rPr>
          <w:rFonts w:hint="eastAsia"/>
          <w:sz w:val="28"/>
          <w:szCs w:val="28"/>
        </w:rPr>
        <w:t>，否则将可能作为非实质性响应投标予以拒绝。</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bookmarkStart w:id="9" w:name="_GoBack"/>
      <w:bookmarkEnd w:id="9"/>
    </w:p>
    <w:p>
      <w:pPr>
        <w:pStyle w:val="14"/>
        <w:ind w:left="720" w:firstLine="560"/>
        <w:rPr>
          <w:sz w:val="28"/>
          <w:szCs w:val="28"/>
        </w:rPr>
      </w:pPr>
    </w:p>
    <w:p>
      <w:pPr>
        <w:ind w:firstLine="420" w:firstLineChars="150"/>
        <w:jc w:val="left"/>
        <w:rPr>
          <w:sz w:val="28"/>
          <w:szCs w:val="28"/>
        </w:rPr>
      </w:pPr>
      <w:r>
        <w:rPr>
          <w:rFonts w:hint="eastAsia"/>
          <w:sz w:val="28"/>
          <w:szCs w:val="28"/>
        </w:rPr>
        <w:t>附件六</w:t>
      </w:r>
    </w:p>
    <w:p>
      <w:pPr>
        <w:pStyle w:val="14"/>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4"/>
        <w:ind w:left="720" w:firstLine="562"/>
        <w:jc w:val="center"/>
        <w:rPr>
          <w:b/>
          <w:sz w:val="28"/>
          <w:szCs w:val="28"/>
        </w:rPr>
      </w:pPr>
      <w:r>
        <w:rPr>
          <w:rFonts w:hint="eastAsia"/>
          <w:b/>
          <w:sz w:val="28"/>
          <w:szCs w:val="28"/>
        </w:rPr>
        <w:t>（20</w:t>
      </w:r>
      <w:r>
        <w:rPr>
          <w:rFonts w:hint="eastAsia"/>
          <w:b/>
          <w:sz w:val="28"/>
          <w:szCs w:val="28"/>
          <w:lang w:val="en-US" w:eastAsia="zh-CN"/>
        </w:rPr>
        <w:t>20</w:t>
      </w:r>
      <w:r>
        <w:rPr>
          <w:rFonts w:hint="eastAsia"/>
          <w:b/>
          <w:sz w:val="28"/>
          <w:szCs w:val="28"/>
        </w:rPr>
        <w:t>年</w:t>
      </w:r>
      <w:r>
        <w:rPr>
          <w:rFonts w:hint="eastAsia"/>
          <w:b/>
          <w:sz w:val="28"/>
          <w:szCs w:val="28"/>
          <w:lang w:val="en-US" w:eastAsia="zh-CN"/>
        </w:rPr>
        <w:t>5</w:t>
      </w:r>
      <w:r>
        <w:rPr>
          <w:rFonts w:hint="eastAsia"/>
          <w:b/>
          <w:sz w:val="28"/>
          <w:szCs w:val="28"/>
        </w:rPr>
        <w:t>月1日至今）</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4"/>
        <w:ind w:left="720" w:firstLine="562"/>
        <w:jc w:val="center"/>
        <w:rPr>
          <w:b/>
          <w:sz w:val="28"/>
          <w:szCs w:val="28"/>
        </w:rPr>
      </w:pPr>
      <w:r>
        <w:rPr>
          <w:rFonts w:hint="eastAsia"/>
          <w:b/>
          <w:sz w:val="28"/>
          <w:szCs w:val="28"/>
        </w:rPr>
        <w:t>无违规违法声明</w:t>
      </w:r>
    </w:p>
    <w:p>
      <w:pPr>
        <w:pStyle w:val="14"/>
        <w:ind w:left="720" w:firstLine="560"/>
        <w:rPr>
          <w:sz w:val="28"/>
          <w:szCs w:val="28"/>
        </w:rPr>
      </w:pPr>
    </w:p>
    <w:p>
      <w:pPr>
        <w:ind w:firstLine="560" w:firstLineChars="200"/>
        <w:rPr>
          <w:sz w:val="28"/>
          <w:szCs w:val="28"/>
        </w:rPr>
      </w:pPr>
      <w:r>
        <w:rPr>
          <w:rFonts w:hint="eastAsia"/>
          <w:sz w:val="28"/>
          <w:szCs w:val="28"/>
        </w:rPr>
        <w:t>（采购人）：</w:t>
      </w:r>
    </w:p>
    <w:p>
      <w:pPr>
        <w:pStyle w:val="14"/>
        <w:ind w:left="720" w:firstLine="560"/>
        <w:rPr>
          <w:sz w:val="28"/>
          <w:szCs w:val="28"/>
        </w:rPr>
      </w:pPr>
      <w:r>
        <w:rPr>
          <w:rFonts w:hint="eastAsia"/>
          <w:sz w:val="28"/>
          <w:szCs w:val="28"/>
        </w:rPr>
        <w:t>我公司承诺参加本次招标采购活动 3年内在经营活动中没有重大违法记录。</w:t>
      </w:r>
    </w:p>
    <w:p>
      <w:pPr>
        <w:pStyle w:val="14"/>
        <w:ind w:left="720" w:firstLine="560"/>
        <w:rPr>
          <w:sz w:val="28"/>
          <w:szCs w:val="28"/>
        </w:rPr>
      </w:pPr>
      <w:r>
        <w:rPr>
          <w:rFonts w:hint="eastAsia"/>
          <w:sz w:val="28"/>
          <w:szCs w:val="28"/>
        </w:rPr>
        <w:t>特此声明。</w:t>
      </w:r>
    </w:p>
    <w:p>
      <w:pPr>
        <w:pStyle w:val="14"/>
        <w:ind w:left="720" w:firstLine="560"/>
        <w:rPr>
          <w:sz w:val="28"/>
          <w:szCs w:val="28"/>
        </w:rPr>
      </w:pPr>
      <w:r>
        <w:rPr>
          <w:rFonts w:hint="eastAsia"/>
          <w:sz w:val="28"/>
          <w:szCs w:val="28"/>
        </w:rPr>
        <w:t>如果以上声明不真实，我方承担虚假响应的责任，中标无效，并按法律、法规的规定接受处罚。</w:t>
      </w:r>
    </w:p>
    <w:p>
      <w:pPr>
        <w:pStyle w:val="14"/>
        <w:ind w:left="720" w:firstLine="560"/>
        <w:rPr>
          <w:sz w:val="28"/>
          <w:szCs w:val="28"/>
        </w:rPr>
      </w:pP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4"/>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4"/>
        <w:ind w:left="720" w:firstLine="560"/>
        <w:rPr>
          <w:sz w:val="28"/>
          <w:szCs w:val="28"/>
        </w:rPr>
      </w:pPr>
      <w:r>
        <w:rPr>
          <w:rFonts w:hint="eastAsia"/>
          <w:sz w:val="28"/>
          <w:szCs w:val="28"/>
        </w:rPr>
        <w:t>本单位郑重承诺，我单位无以下不良信用记录情形：</w:t>
      </w:r>
    </w:p>
    <w:p>
      <w:pPr>
        <w:pStyle w:val="14"/>
        <w:ind w:left="720" w:firstLine="560"/>
        <w:rPr>
          <w:sz w:val="28"/>
          <w:szCs w:val="28"/>
        </w:rPr>
      </w:pPr>
      <w:r>
        <w:rPr>
          <w:rFonts w:hint="eastAsia"/>
          <w:sz w:val="28"/>
          <w:szCs w:val="28"/>
        </w:rPr>
        <w:t>1、被人民法院列入失信被执行人；</w:t>
      </w:r>
    </w:p>
    <w:p>
      <w:pPr>
        <w:pStyle w:val="14"/>
        <w:ind w:left="720" w:firstLine="560"/>
        <w:rPr>
          <w:sz w:val="28"/>
          <w:szCs w:val="28"/>
        </w:rPr>
      </w:pPr>
      <w:r>
        <w:rPr>
          <w:rFonts w:hint="eastAsia"/>
          <w:sz w:val="28"/>
          <w:szCs w:val="28"/>
        </w:rPr>
        <w:t>2、被税务部门列入重大税收违法案件当事人名单；</w:t>
      </w:r>
    </w:p>
    <w:p>
      <w:pPr>
        <w:pStyle w:val="14"/>
        <w:ind w:left="720" w:firstLine="560"/>
        <w:rPr>
          <w:sz w:val="28"/>
          <w:szCs w:val="28"/>
        </w:rPr>
      </w:pPr>
      <w:r>
        <w:rPr>
          <w:rFonts w:hint="eastAsia"/>
          <w:sz w:val="28"/>
          <w:szCs w:val="28"/>
        </w:rPr>
        <w:t>3、被政府采购监管部门列入政府采购严重违法失信行为记录名单；</w:t>
      </w:r>
    </w:p>
    <w:p>
      <w:pPr>
        <w:pStyle w:val="14"/>
        <w:ind w:left="720" w:firstLine="560"/>
        <w:rPr>
          <w:sz w:val="28"/>
          <w:szCs w:val="28"/>
        </w:rPr>
      </w:pPr>
      <w:r>
        <w:rPr>
          <w:rFonts w:hint="eastAsia"/>
          <w:sz w:val="28"/>
          <w:szCs w:val="28"/>
        </w:rPr>
        <w:t>4、不符合政府采购法第二十二条规定的条件。</w:t>
      </w:r>
    </w:p>
    <w:p>
      <w:pPr>
        <w:pStyle w:val="14"/>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3"/>
        <w:ind w:left="0" w:leftChars="0"/>
        <w:jc w:val="center"/>
        <w:rPr>
          <w:rFonts w:ascii="宋体" w:hAnsi="宋体"/>
          <w:color w:val="000000"/>
        </w:rPr>
      </w:pPr>
      <w:r>
        <w:rPr>
          <w:rFonts w:hint="eastAsia" w:ascii="宋体" w:hAnsi="宋体"/>
          <w:b/>
          <w:color w:val="000000"/>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（正本）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c>
          <w:tcPr>
            <w:tcW w:w="466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（副本）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3"/>
              <w:ind w:firstLine="590"/>
              <w:jc w:val="center"/>
              <w:rPr>
                <w:rFonts w:ascii="宋体" w:hAnsi="宋体"/>
                <w:b/>
                <w:color w:val="000000"/>
                <w:sz w:val="30"/>
              </w:rPr>
            </w:pPr>
          </w:p>
          <w:p>
            <w:pPr>
              <w:pStyle w:val="3"/>
              <w:ind w:left="0" w:leftChars="0"/>
              <w:jc w:val="center"/>
              <w:rPr>
                <w:rFonts w:ascii="宋体" w:hAnsi="宋体"/>
                <w:color w:val="000000"/>
                <w:sz w:val="30"/>
              </w:rPr>
            </w:pPr>
            <w:r>
              <w:rPr>
                <w:rFonts w:hint="eastAsia" w:ascii="宋体" w:hAnsi="宋体"/>
                <w:b/>
                <w:color w:val="000000"/>
                <w:sz w:val="32"/>
                <w:szCs w:val="32"/>
              </w:rPr>
              <w:t>报价一览表</w:t>
            </w:r>
          </w:p>
          <w:p>
            <w:pPr>
              <w:pStyle w:val="3"/>
              <w:ind w:firstLine="470"/>
              <w:jc w:val="center"/>
              <w:rPr>
                <w:rFonts w:ascii="宋体" w:hAnsi="宋体"/>
                <w:color w:val="000000"/>
              </w:rPr>
            </w:pPr>
          </w:p>
          <w:p>
            <w:pPr>
              <w:pStyle w:val="3"/>
              <w:ind w:left="0" w:leftChars="0"/>
              <w:jc w:val="center"/>
              <w:rPr>
                <w:rFonts w:ascii="宋体" w:hAnsi="宋体"/>
                <w:color w:val="000000"/>
              </w:rPr>
            </w:pPr>
            <w:r>
              <w:rPr>
                <w:rFonts w:hint="eastAsia" w:ascii="宋体" w:hAnsi="宋体"/>
                <w:color w:val="000000"/>
              </w:rPr>
              <w:t>项目编号：</w:t>
            </w:r>
          </w:p>
          <w:p>
            <w:pPr>
              <w:pStyle w:val="3"/>
              <w:ind w:left="0" w:leftChars="0"/>
              <w:jc w:val="center"/>
              <w:rPr>
                <w:rFonts w:ascii="宋体" w:hAnsi="宋体"/>
                <w:color w:val="000000"/>
              </w:rPr>
            </w:pPr>
            <w:r>
              <w:rPr>
                <w:rFonts w:hint="eastAsia" w:ascii="宋体" w:hAnsi="宋体"/>
                <w:color w:val="000000"/>
              </w:rPr>
              <w:t>项目名称：</w:t>
            </w:r>
          </w:p>
          <w:p>
            <w:pPr>
              <w:pStyle w:val="3"/>
              <w:ind w:left="0" w:leftChars="0"/>
              <w:jc w:val="center"/>
              <w:rPr>
                <w:rFonts w:ascii="宋体" w:hAnsi="宋体"/>
                <w:color w:val="000000"/>
              </w:rPr>
            </w:pPr>
            <w:r>
              <w:rPr>
                <w:rFonts w:hint="eastAsia" w:ascii="宋体" w:hAnsi="宋体"/>
                <w:color w:val="000000"/>
              </w:rPr>
              <w:t>所报包号：</w:t>
            </w:r>
          </w:p>
          <w:p>
            <w:pPr>
              <w:pStyle w:val="3"/>
              <w:ind w:left="0" w:leftChars="0"/>
              <w:jc w:val="center"/>
              <w:rPr>
                <w:rFonts w:ascii="宋体" w:hAnsi="宋体"/>
                <w:color w:val="000000"/>
              </w:rPr>
            </w:pPr>
            <w:r>
              <w:rPr>
                <w:rFonts w:hint="eastAsia" w:ascii="宋体" w:hAnsi="宋体"/>
                <w:color w:val="000000"/>
              </w:rPr>
              <w:t>供应商名称（公章）：</w:t>
            </w:r>
          </w:p>
          <w:p>
            <w:pPr>
              <w:pStyle w:val="3"/>
              <w:ind w:firstLine="470"/>
              <w:jc w:val="center"/>
              <w:rPr>
                <w:rFonts w:ascii="宋体" w:hAnsi="宋体"/>
                <w:color w:val="000000"/>
              </w:rPr>
            </w:pPr>
          </w:p>
        </w:tc>
      </w:tr>
    </w:tbl>
    <w:p>
      <w:pPr>
        <w:pStyle w:val="3"/>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3"/>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372897-1CAB-49B9-839E-7EC6DD31CC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0AFB587-DD76-4D1C-B7DE-2FA77AB2BC54}"/>
  </w:font>
  <w:font w:name="方正小标宋简体">
    <w:panose1 w:val="02000000000000000000"/>
    <w:charset w:val="86"/>
    <w:family w:val="auto"/>
    <w:pitch w:val="default"/>
    <w:sig w:usb0="00000001" w:usb1="080E0000" w:usb2="00000000" w:usb3="00000000" w:csb0="00040000" w:csb1="00000000"/>
    <w:embedRegular r:id="rId3" w:fontKey="{F863299B-6848-4EF1-A969-B96081ABEB0B}"/>
  </w:font>
  <w:font w:name="Helvetica">
    <w:altName w:val="Arial"/>
    <w:panose1 w:val="020B0604020202020204"/>
    <w:charset w:val="00"/>
    <w:family w:val="swiss"/>
    <w:pitch w:val="default"/>
    <w:sig w:usb0="00000000" w:usb1="00000000" w:usb2="00000000" w:usb3="00000000" w:csb0="00000001" w:csb1="00000000"/>
    <w:embedRegular r:id="rId4" w:fontKey="{51B00D91-AB23-4122-8BCD-A41B6C87AC47}"/>
  </w:font>
  <w:font w:name="Heiti SC Light">
    <w:altName w:val="宋体"/>
    <w:panose1 w:val="00000000000000000000"/>
    <w:charset w:val="86"/>
    <w:family w:val="auto"/>
    <w:pitch w:val="default"/>
    <w:sig w:usb0="00000000" w:usb1="00000000" w:usb2="00000010" w:usb3="00000000" w:csb0="00040000" w:csb1="00000000"/>
    <w:embedRegular r:id="rId5" w:fontKey="{A76B1951-E6C3-481E-AFD3-41381DA582DE}"/>
  </w:font>
  <w:font w:name="仿宋">
    <w:panose1 w:val="02010609060101010101"/>
    <w:charset w:val="86"/>
    <w:family w:val="auto"/>
    <w:pitch w:val="default"/>
    <w:sig w:usb0="800002BF" w:usb1="38CF7CFA" w:usb2="00000016" w:usb3="00000000" w:csb0="00040001" w:csb1="00000000"/>
    <w:embedRegular r:id="rId6" w:fontKey="{51B86419-E412-4604-B406-9AFF0C766F3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D36A4"/>
    <w:multiLevelType w:val="singleLevel"/>
    <w:tmpl w:val="B75D36A4"/>
    <w:lvl w:ilvl="0" w:tentative="0">
      <w:start w:val="1"/>
      <w:numFmt w:val="decimal"/>
      <w:lvlText w:val="%1."/>
      <w:lvlJc w:val="left"/>
      <w:pPr>
        <w:ind w:left="425" w:hanging="425"/>
      </w:pPr>
      <w:rPr>
        <w:rFonts w:hint="default"/>
        <w:b/>
        <w:bC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0D65FA7"/>
    <w:rsid w:val="1240764A"/>
    <w:rsid w:val="12FD16FD"/>
    <w:rsid w:val="17766D42"/>
    <w:rsid w:val="191E18A8"/>
    <w:rsid w:val="1CA74248"/>
    <w:rsid w:val="1ED12DC7"/>
    <w:rsid w:val="1F7B525B"/>
    <w:rsid w:val="27F36A5B"/>
    <w:rsid w:val="2B592D42"/>
    <w:rsid w:val="2DBC1BBD"/>
    <w:rsid w:val="30862769"/>
    <w:rsid w:val="30ED6026"/>
    <w:rsid w:val="36536B48"/>
    <w:rsid w:val="37C44A5F"/>
    <w:rsid w:val="3A4C3C6D"/>
    <w:rsid w:val="3D0F6019"/>
    <w:rsid w:val="3E294764"/>
    <w:rsid w:val="3F216D5B"/>
    <w:rsid w:val="400B0A5A"/>
    <w:rsid w:val="41795C12"/>
    <w:rsid w:val="41D428B3"/>
    <w:rsid w:val="42A043FA"/>
    <w:rsid w:val="42F51426"/>
    <w:rsid w:val="434752D4"/>
    <w:rsid w:val="450F39F2"/>
    <w:rsid w:val="455627B7"/>
    <w:rsid w:val="473E600E"/>
    <w:rsid w:val="474655B0"/>
    <w:rsid w:val="489A167D"/>
    <w:rsid w:val="489D396D"/>
    <w:rsid w:val="4C2D08FA"/>
    <w:rsid w:val="5088190E"/>
    <w:rsid w:val="50901E9F"/>
    <w:rsid w:val="53B13264"/>
    <w:rsid w:val="55D07BA4"/>
    <w:rsid w:val="572E0F59"/>
    <w:rsid w:val="57C750E8"/>
    <w:rsid w:val="58C91425"/>
    <w:rsid w:val="598343A6"/>
    <w:rsid w:val="5A5603C9"/>
    <w:rsid w:val="602F1439"/>
    <w:rsid w:val="60DD3C03"/>
    <w:rsid w:val="61BA3B91"/>
    <w:rsid w:val="670F0E44"/>
    <w:rsid w:val="67A369D6"/>
    <w:rsid w:val="683E490D"/>
    <w:rsid w:val="699F14B4"/>
    <w:rsid w:val="6A552596"/>
    <w:rsid w:val="6B060A2E"/>
    <w:rsid w:val="6B7C41CF"/>
    <w:rsid w:val="6C4760FC"/>
    <w:rsid w:val="6CA170BA"/>
    <w:rsid w:val="6D95366F"/>
    <w:rsid w:val="6E6A35B9"/>
    <w:rsid w:val="728A1FAC"/>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link w:val="18"/>
    <w:unhideWhenUsed/>
    <w:qFormat/>
    <w:uiPriority w:val="99"/>
    <w:pPr>
      <w:spacing w:after="120"/>
      <w:ind w:left="420" w:leftChars="200"/>
    </w:pPr>
  </w:style>
  <w:style w:type="paragraph" w:styleId="4">
    <w:name w:val="Plain Text"/>
    <w:basedOn w:val="1"/>
    <w:link w:val="16"/>
    <w:qFormat/>
    <w:uiPriority w:val="0"/>
    <w:rPr>
      <w:rFonts w:ascii="宋体" w:hAnsi="Courier New"/>
      <w:sz w:val="24"/>
    </w:rPr>
  </w:style>
  <w:style w:type="paragraph" w:styleId="5">
    <w:name w:val="Date"/>
    <w:basedOn w:val="1"/>
    <w:next w:val="1"/>
    <w:link w:val="15"/>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11"/>
    <w:link w:val="5"/>
    <w:semiHidden/>
    <w:qFormat/>
    <w:uiPriority w:val="99"/>
  </w:style>
  <w:style w:type="character" w:customStyle="1" w:styleId="16">
    <w:name w:val="纯文本 Char1"/>
    <w:link w:val="4"/>
    <w:qFormat/>
    <w:uiPriority w:val="0"/>
    <w:rPr>
      <w:rFonts w:ascii="宋体" w:hAnsi="Courier New"/>
      <w:sz w:val="24"/>
    </w:rPr>
  </w:style>
  <w:style w:type="character" w:customStyle="1" w:styleId="17">
    <w:name w:val="纯文本 Char"/>
    <w:basedOn w:val="11"/>
    <w:semiHidden/>
    <w:qFormat/>
    <w:uiPriority w:val="99"/>
    <w:rPr>
      <w:rFonts w:ascii="宋体" w:hAnsi="Courier New" w:eastAsia="宋体" w:cs="Courier New"/>
      <w:szCs w:val="21"/>
    </w:rPr>
  </w:style>
  <w:style w:type="character" w:customStyle="1" w:styleId="18">
    <w:name w:val="正文文本缩进 Char"/>
    <w:basedOn w:val="11"/>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5280</Words>
  <Characters>5603</Characters>
  <Lines>51</Lines>
  <Paragraphs>14</Paragraphs>
  <TotalTime>13</TotalTime>
  <ScaleCrop>false</ScaleCrop>
  <LinksUpToDate>false</LinksUpToDate>
  <CharactersWithSpaces>6045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2023-06-21T02:14:55Z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80E5D1A7EDAC44BE9635FAC0FE5F4DC4_13</vt:lpwstr>
  </property>
</Properties>
</file>