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0" w:name="_Toc32013"/>
      <w:bookmarkStart w:id="1" w:name="_Toc8789"/>
      <w:r>
        <w:rPr>
          <w:rFonts w:hint="eastAsia"/>
        </w:rPr>
        <w:t>小程序端</w:t>
      </w:r>
      <w:bookmarkEnd w:id="0"/>
      <w:r>
        <w:rPr>
          <w:rFonts w:hint="eastAsia"/>
          <w:lang w:val="en-US" w:eastAsia="zh-CN"/>
        </w:rPr>
        <w:t>-非加密任务采集</w:t>
      </w:r>
      <w:bookmarkEnd w:id="1"/>
    </w:p>
    <w:p>
      <w:pPr>
        <w:pStyle w:val="3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bookmarkStart w:id="2" w:name="_Toc31048"/>
      <w:bookmarkStart w:id="3" w:name="_Toc28400"/>
      <w:r>
        <w:rPr>
          <w:rFonts w:hint="eastAsia"/>
          <w:b/>
          <w:lang w:val="en-US" w:eastAsia="zh-CN"/>
        </w:rPr>
        <w:t>注册登录</w:t>
      </w:r>
      <w:bookmarkEnd w:id="2"/>
      <w:bookmarkEnd w:id="3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微信用户可以通过扫描二维码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或搜索“高校图像信息采集”</w:t>
      </w:r>
      <w:r>
        <w:rPr>
          <w:rFonts w:hint="eastAsia" w:ascii="宋体" w:hAnsi="宋体" w:eastAsia="宋体" w:cs="宋体"/>
          <w:sz w:val="24"/>
          <w:szCs w:val="24"/>
        </w:rPr>
        <w:t>进入小程序端进行信息采集。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用户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勾选使用协议后，点击微信登录，授权手机号，</w:t>
      </w:r>
      <w:r>
        <w:rPr>
          <w:rFonts w:hint="eastAsia" w:ascii="宋体" w:hAnsi="宋体" w:eastAsia="宋体" w:cs="宋体"/>
          <w:sz w:val="24"/>
          <w:szCs w:val="24"/>
        </w:rPr>
        <w:t>首次登录小程序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需完善信息，填写完成后提交，授权头像、昵称等。</w:t>
      </w:r>
    </w:p>
    <w:p>
      <w:pPr>
        <w:jc w:val="center"/>
      </w:pPr>
      <w:r>
        <w:drawing>
          <wp:inline distT="0" distB="0" distL="114300" distR="114300">
            <wp:extent cx="2749550" cy="5543550"/>
            <wp:effectExtent l="0" t="0" r="12700" b="0"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bookmarkStart w:id="4" w:name="_Toc11906"/>
      <w:bookmarkStart w:id="5" w:name="_Toc10077"/>
      <w:bookmarkStart w:id="6" w:name="_Toc56616764"/>
      <w:r>
        <w:rPr>
          <w:rFonts w:hint="eastAsia"/>
          <w:b/>
          <w:lang w:val="en-US" w:eastAsia="zh-CN"/>
        </w:rPr>
        <w:t>首页</w:t>
      </w:r>
      <w:bookmarkEnd w:id="4"/>
      <w:bookmarkEnd w:id="5"/>
      <w:bookmarkEnd w:id="6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登录进来以后可以看到小程序首页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点击更新头像或点击头像，可更换头像。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3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hint="eastAsia" w:ascii="宋体" w:hAnsi="宋体" w:eastAsia="宋体" w:cs="宋体"/>
          <w:sz w:val="24"/>
          <w:szCs w:val="24"/>
        </w:rPr>
        <w:t>查看账号信息，但不可以修改信息。</w:t>
      </w:r>
    </w:p>
    <w:p>
      <w:pPr>
        <w:jc w:val="center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865755" cy="5612765"/>
            <wp:effectExtent l="0" t="0" r="10795" b="6985"/>
            <wp:docPr id="14" name="图片 14" descr="a0c1e78a8d41caf109e3637ae345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0c1e78a8d41caf109e3637ae345f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bidi w:val="0"/>
        <w:rPr>
          <w:rFonts w:hint="default"/>
          <w:b/>
          <w:lang w:val="en-US" w:eastAsia="zh-CN"/>
        </w:rPr>
      </w:pPr>
      <w:bookmarkStart w:id="7" w:name="_Toc8203"/>
      <w:bookmarkStart w:id="8" w:name="_Toc6782"/>
      <w:r>
        <w:rPr>
          <w:rFonts w:hint="eastAsia"/>
          <w:b/>
          <w:lang w:val="en-US" w:eastAsia="zh-CN"/>
        </w:rPr>
        <w:t>定位学生</w:t>
      </w:r>
      <w:bookmarkEnd w:id="7"/>
      <w:bookmarkEnd w:id="8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进入线上采集流程，首先选择采集类型（集中采集），填入老师提供的特征码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以及学号，</w:t>
      </w:r>
      <w:r>
        <w:rPr>
          <w:rFonts w:hint="eastAsia" w:ascii="宋体" w:hAnsi="宋体" w:eastAsia="宋体" w:cs="宋体"/>
          <w:sz w:val="24"/>
          <w:szCs w:val="24"/>
        </w:rPr>
        <w:t>匹配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3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匹配到学生后，展示学生信息，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需要确认信息正确提交，若信息无法提交，请根据提示联系分社/老师。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3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bookmarkStart w:id="9" w:name="_Toc18026"/>
      <w:bookmarkStart w:id="10" w:name="_Toc56616766"/>
      <w:bookmarkStart w:id="11" w:name="_Toc10979"/>
      <w:r>
        <w:rPr>
          <w:rFonts w:hint="eastAsia"/>
          <w:b/>
          <w:lang w:val="en-US" w:eastAsia="zh-CN"/>
        </w:rPr>
        <w:t>上传照片</w:t>
      </w:r>
      <w:bookmarkEnd w:id="9"/>
      <w:bookmarkEnd w:id="10"/>
      <w:bookmarkEnd w:id="11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提交信息后，跳转至拍摄照片页，可以选择拍摄或者从相册中选择。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3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提示证件拍摄要求，拍摄照片仅支持后置摄像头拍摄。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3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如果照片符合格式要求，照片上会有合格的标志。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如果上传不符合要求的照片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会进行</w:t>
      </w:r>
      <w:r>
        <w:rPr>
          <w:rFonts w:hint="eastAsia" w:ascii="宋体" w:hAnsi="宋体" w:eastAsia="宋体" w:cs="宋体"/>
          <w:sz w:val="24"/>
          <w:szCs w:val="24"/>
        </w:rPr>
        <w:t>提示，重新上传照片。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3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3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提交照片后，会申请通知权限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订单状态变化和审核结果变化会通过小程序通知用户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bookmarkStart w:id="12" w:name="_Toc56616767"/>
      <w:bookmarkStart w:id="13" w:name="_Toc31340"/>
      <w:bookmarkStart w:id="14" w:name="_Toc23404"/>
      <w:r>
        <w:rPr>
          <w:rFonts w:hint="eastAsia"/>
          <w:b/>
          <w:lang w:val="en-US" w:eastAsia="zh-CN"/>
        </w:rPr>
        <w:t>订单列表</w:t>
      </w:r>
      <w:bookmarkEnd w:id="12"/>
      <w:bookmarkEnd w:id="13"/>
      <w:bookmarkEnd w:id="14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提交订单以后，跳转至订单列表页，可以查看个人信息、订单信息、状态等。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3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bookmarkStart w:id="15" w:name="_Toc8198"/>
      <w:bookmarkStart w:id="16" w:name="_Toc56616768"/>
      <w:bookmarkStart w:id="17" w:name="_Toc18511"/>
      <w:r>
        <w:rPr>
          <w:rFonts w:hint="eastAsia"/>
          <w:b/>
          <w:lang w:val="en-US" w:eastAsia="zh-CN"/>
        </w:rPr>
        <w:t>支付</w:t>
      </w:r>
      <w:bookmarkEnd w:id="15"/>
      <w:bookmarkEnd w:id="16"/>
      <w:bookmarkEnd w:id="17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点击去支付跳转支付页面，</w:t>
      </w:r>
      <w:r>
        <w:rPr>
          <w:rFonts w:hint="eastAsia" w:ascii="宋体" w:hAnsi="宋体" w:eastAsia="宋体" w:cs="宋体"/>
          <w:sz w:val="24"/>
          <w:szCs w:val="24"/>
        </w:rPr>
        <w:t>仅支持微信支付。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4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bookmarkStart w:id="18" w:name="_Toc28554"/>
      <w:bookmarkStart w:id="19" w:name="_Toc28958"/>
      <w:r>
        <w:rPr>
          <w:rFonts w:hint="eastAsia"/>
          <w:b/>
          <w:lang w:val="en-US" w:eastAsia="zh-CN"/>
        </w:rPr>
        <w:t>驳回订单修改</w:t>
      </w:r>
      <w:bookmarkEnd w:id="18"/>
      <w:bookmarkEnd w:id="19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进入我的订单，可看到被驳回状态的订单以及驳回原因，需要修改照片。</w:t>
      </w:r>
    </w:p>
    <w:p>
      <w:pPr>
        <w:jc w:val="center"/>
      </w:pPr>
      <w:r>
        <w:drawing>
          <wp:inline distT="0" distB="0" distL="114300" distR="114300">
            <wp:extent cx="2866390" cy="5400040"/>
            <wp:effectExtent l="0" t="0" r="10160" b="10160"/>
            <wp:docPr id="4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点击去编辑，跳转至学生信息页，点击下一步，从相册中选择或重新拍摄照片，点击下一步提交后即可修改成功。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829560" cy="5537835"/>
            <wp:effectExtent l="0" t="0" r="8890" b="5715"/>
            <wp:docPr id="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B6FE4"/>
    <w:multiLevelType w:val="multilevel"/>
    <w:tmpl w:val="86AB6FE4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9C8BBDF8"/>
    <w:multiLevelType w:val="multilevel"/>
    <w:tmpl w:val="9C8BBDF8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C3B8C32E"/>
    <w:multiLevelType w:val="multilevel"/>
    <w:tmpl w:val="C3B8C32E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C7DA1003"/>
    <w:multiLevelType w:val="singleLevel"/>
    <w:tmpl w:val="C7DA1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647792E"/>
    <w:multiLevelType w:val="multilevel"/>
    <w:tmpl w:val="1647792E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CBAD81"/>
    <w:multiLevelType w:val="multilevel"/>
    <w:tmpl w:val="30CBAD81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BEF26F"/>
    <w:multiLevelType w:val="singleLevel"/>
    <w:tmpl w:val="42BEF26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4F86CDF2"/>
    <w:multiLevelType w:val="multilevel"/>
    <w:tmpl w:val="4F86CDF2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5E349E"/>
    <w:multiLevelType w:val="multilevel"/>
    <w:tmpl w:val="505E349E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TFmZTQ1NGJjNDBiOTY5MjZiZDM4ZDA3YmNjODcifQ=="/>
  </w:docVars>
  <w:rsids>
    <w:rsidRoot w:val="2D4C45FD"/>
    <w:rsid w:val="2D4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2022-11-04T06:38:00Z</dcterms:created>
  <dc:creator>C</dc:creator>
  <cp:lastModifiedBy>C</cp:lastModifiedBy>
  <dcterms:modified xsi:type="dcterms:W3CDTF">2022-11-04T06:41:26Z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3EDF57F98E7744DC840868649ED9D1A3</vt:lpwstr>
  </property>
</Properties>
</file>