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highlight w:val="none"/>
          <w:lang w:val="en-US" w:eastAsia="zh-CN"/>
        </w:rPr>
      </w:pPr>
      <w:r>
        <w:rPr>
          <w:rFonts w:hint="eastAsia" w:ascii="方正小标宋简体" w:hAnsi="方正小标宋简体" w:eastAsia="方正小标宋简体" w:cs="方正小标宋简体"/>
          <w:b/>
          <w:sz w:val="44"/>
          <w:szCs w:val="44"/>
          <w:highlight w:val="none"/>
          <w:lang w:val="en-US" w:eastAsia="zh-CN"/>
        </w:rPr>
        <w:t>山东第一医科大学附属</w:t>
      </w:r>
      <w:r>
        <w:rPr>
          <w:rFonts w:hint="eastAsia" w:ascii="方正小标宋简体" w:hAnsi="方正小标宋简体" w:eastAsia="方正小标宋简体" w:cs="方正小标宋简体"/>
          <w:b/>
          <w:sz w:val="44"/>
          <w:szCs w:val="44"/>
          <w:highlight w:val="none"/>
        </w:rPr>
        <w:t>青岛眼科</w:t>
      </w:r>
      <w:r>
        <w:rPr>
          <w:rFonts w:hint="eastAsia" w:ascii="方正小标宋简体" w:hAnsi="方正小标宋简体" w:eastAsia="方正小标宋简体" w:cs="方正小标宋简体"/>
          <w:b/>
          <w:sz w:val="44"/>
          <w:szCs w:val="44"/>
          <w:highlight w:val="none"/>
          <w:lang w:val="en-US" w:eastAsia="zh-CN"/>
        </w:rPr>
        <w:t>医院</w:t>
      </w:r>
    </w:p>
    <w:p>
      <w:pPr>
        <w:jc w:val="center"/>
        <w:rPr>
          <w:rFonts w:hint="eastAsia"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sz w:val="44"/>
          <w:szCs w:val="44"/>
          <w:highlight w:val="none"/>
          <w:lang w:val="en-US" w:eastAsia="zh-CN"/>
        </w:rPr>
        <w:t>双臂麻醉塔</w:t>
      </w:r>
      <w:r>
        <w:rPr>
          <w:rFonts w:hint="eastAsia" w:ascii="方正小标宋简体" w:hAnsi="方正小标宋简体" w:eastAsia="方正小标宋简体" w:cs="方正小标宋简体"/>
          <w:b/>
          <w:bCs/>
          <w:i w:val="0"/>
          <w:caps w:val="0"/>
          <w:color w:val="000000" w:themeColor="text1"/>
          <w:spacing w:val="0"/>
          <w:sz w:val="44"/>
          <w:szCs w:val="44"/>
          <w:highlight w:val="none"/>
          <w:shd w:val="clear" w:fill="FFFFFF"/>
          <w:lang w:val="en-US" w:eastAsia="zh-CN"/>
          <w14:textFill>
            <w14:solidFill>
              <w14:schemeClr w14:val="tx1"/>
            </w14:solidFill>
          </w14:textFill>
        </w:rPr>
        <w:t>采购</w:t>
      </w:r>
      <w:r>
        <w:rPr>
          <w:rFonts w:hint="eastAsia" w:ascii="方正小标宋简体" w:hAnsi="方正小标宋简体" w:eastAsia="方正小标宋简体" w:cs="方正小标宋简体"/>
          <w:b/>
          <w:bCs/>
          <w:i w:val="0"/>
          <w:caps w:val="0"/>
          <w:color w:val="000000" w:themeColor="text1"/>
          <w:spacing w:val="0"/>
          <w:sz w:val="44"/>
          <w:szCs w:val="44"/>
          <w:highlight w:val="none"/>
          <w:shd w:val="clear" w:fill="FFFFFF"/>
          <w14:textFill>
            <w14:solidFill>
              <w14:schemeClr w14:val="tx1"/>
            </w14:solidFill>
          </w14:textFill>
        </w:rPr>
        <w:t>项目</w:t>
      </w:r>
      <w:r>
        <w:rPr>
          <w:rFonts w:hint="eastAsia" w:ascii="方正小标宋简体" w:hAnsi="方正小标宋简体" w:eastAsia="方正小标宋简体" w:cs="方正小标宋简体"/>
          <w:b/>
          <w:sz w:val="44"/>
          <w:szCs w:val="44"/>
          <w:highlight w:val="none"/>
        </w:rPr>
        <w:t>竞争性磋商文件</w:t>
      </w:r>
    </w:p>
    <w:p>
      <w:pPr>
        <w:rPr>
          <w:sz w:val="24"/>
          <w:szCs w:val="24"/>
          <w:highlight w:val="none"/>
        </w:rPr>
      </w:pPr>
    </w:p>
    <w:p>
      <w:pPr>
        <w:pStyle w:val="14"/>
        <w:numPr>
          <w:ilvl w:val="0"/>
          <w:numId w:val="1"/>
        </w:numPr>
        <w:ind w:firstLineChars="0"/>
        <w:jc w:val="center"/>
        <w:rPr>
          <w:rFonts w:hint="eastAsia"/>
          <w:b/>
          <w:sz w:val="28"/>
          <w:szCs w:val="28"/>
          <w:highlight w:val="none"/>
        </w:rPr>
      </w:pPr>
      <w:r>
        <w:rPr>
          <w:rFonts w:hint="eastAsia"/>
          <w:b/>
          <w:sz w:val="28"/>
          <w:szCs w:val="28"/>
          <w:highlight w:val="none"/>
        </w:rPr>
        <w:t>供应商须知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b/>
          <w:sz w:val="28"/>
          <w:szCs w:val="28"/>
          <w:highlight w:val="none"/>
        </w:rPr>
      </w:pPr>
      <w:r>
        <w:rPr>
          <w:rFonts w:hint="eastAsia"/>
          <w:b/>
          <w:sz w:val="28"/>
          <w:szCs w:val="28"/>
          <w:highlight w:val="none"/>
        </w:rPr>
        <w:t>供应商资格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1、在中国境内注册、具有能独立法人资格、能独立承担民事责任的合法企业；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2具有合法有效的医疗器械生产或经营许可证或备案证、医疗器械注册证；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3</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、参加</w:t>
      </w: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本次招标</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活动前3年内</w:t>
      </w:r>
      <w:r>
        <w:rPr>
          <w:rFonts w:hint="eastAsia" w:ascii="宋体" w:hAnsi="宋体" w:eastAsia="宋体" w:cs="宋体"/>
          <w:i w:val="0"/>
          <w:caps w:val="0"/>
          <w:color w:val="000000" w:themeColor="text1"/>
          <w:spacing w:val="0"/>
          <w:sz w:val="28"/>
          <w:szCs w:val="28"/>
          <w:highlight w:val="none"/>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在经营活动中没有重大违法记录；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4</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、具有</w:t>
      </w: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健全的财务会计制度和</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良好的财务状况报告，依</w:t>
      </w: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法</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缴纳税收和社会保障资金；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5</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、具有履行合同所必需的</w:t>
      </w: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人员、</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设备和专业技术能力；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6</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、应符合《中华人民共和国政府采购法》第二十二条的规定；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7</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sz w:val="28"/>
          <w:szCs w:val="28"/>
          <w:highlight w:val="none"/>
        </w:rPr>
      </w:pPr>
      <w:r>
        <w:rPr>
          <w:rFonts w:hint="eastAsia" w:ascii="宋体" w:hAnsi="宋体" w:eastAsia="宋体" w:cs="宋体"/>
          <w:i w:val="0"/>
          <w:caps w:val="0"/>
          <w:color w:val="000000" w:themeColor="text1"/>
          <w:spacing w:val="0"/>
          <w:sz w:val="28"/>
          <w:szCs w:val="28"/>
          <w:highlight w:val="none"/>
          <w:shd w:val="clear" w:fill="FFFFFF"/>
          <w:lang w:val="en-US" w:eastAsia="zh-CN"/>
          <w14:textFill>
            <w14:solidFill>
              <w14:schemeClr w14:val="tx1"/>
            </w14:solidFill>
          </w14:textFill>
        </w:rPr>
        <w:t>8</w:t>
      </w:r>
      <w:r>
        <w:rPr>
          <w:rFonts w:hint="eastAsia" w:ascii="宋体" w:hAnsi="宋体" w:eastAsia="宋体" w:cs="宋体"/>
          <w:i w:val="0"/>
          <w:caps w:val="0"/>
          <w:color w:val="000000" w:themeColor="text1"/>
          <w:spacing w:val="0"/>
          <w:sz w:val="28"/>
          <w:szCs w:val="28"/>
          <w:highlight w:val="none"/>
          <w:shd w:val="clear" w:fill="FFFFFF"/>
          <w14:textFill>
            <w14:solidFill>
              <w14:schemeClr w14:val="tx1"/>
            </w14:solidFill>
          </w14:textFill>
        </w:rPr>
        <w:t>、本项目不接受联合体投标。</w:t>
      </w:r>
    </w:p>
    <w:p>
      <w:pPr>
        <w:spacing w:line="360" w:lineRule="auto"/>
        <w:rPr>
          <w:b/>
          <w:sz w:val="28"/>
          <w:szCs w:val="28"/>
          <w:highlight w:val="none"/>
        </w:rPr>
      </w:pPr>
      <w:r>
        <w:rPr>
          <w:rFonts w:hint="eastAsia"/>
          <w:b/>
          <w:sz w:val="28"/>
          <w:szCs w:val="28"/>
          <w:highlight w:val="none"/>
        </w:rPr>
        <w:t>二、响应文件的编写</w:t>
      </w:r>
    </w:p>
    <w:p>
      <w:pPr>
        <w:spacing w:line="360" w:lineRule="auto"/>
        <w:ind w:firstLine="560" w:firstLineChars="200"/>
        <w:rPr>
          <w:sz w:val="28"/>
          <w:szCs w:val="28"/>
          <w:highlight w:val="none"/>
        </w:rPr>
      </w:pPr>
      <w:r>
        <w:rPr>
          <w:rFonts w:hint="eastAsia"/>
          <w:sz w:val="28"/>
          <w:szCs w:val="28"/>
          <w:highlight w:val="none"/>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highlight w:val="none"/>
        </w:rPr>
      </w:pPr>
      <w:r>
        <w:rPr>
          <w:rFonts w:hint="eastAsia"/>
          <w:sz w:val="28"/>
          <w:szCs w:val="28"/>
          <w:highlight w:val="none"/>
        </w:rPr>
        <w:t>1、响应文件的组成</w:t>
      </w:r>
    </w:p>
    <w:p>
      <w:pPr>
        <w:spacing w:line="360" w:lineRule="auto"/>
        <w:ind w:firstLine="560" w:firstLineChars="200"/>
        <w:rPr>
          <w:sz w:val="28"/>
          <w:szCs w:val="28"/>
          <w:highlight w:val="none"/>
        </w:rPr>
      </w:pPr>
      <w:r>
        <w:rPr>
          <w:rFonts w:hint="eastAsia"/>
          <w:sz w:val="28"/>
          <w:szCs w:val="28"/>
          <w:highlight w:val="none"/>
        </w:rPr>
        <w:t>供应商应按竞争性磋商文件的要求编写响应文件，提交证明其有资格进行报价和有能力履行合同的文件。</w:t>
      </w:r>
    </w:p>
    <w:p>
      <w:pPr>
        <w:spacing w:line="360" w:lineRule="auto"/>
        <w:ind w:firstLine="560" w:firstLineChars="200"/>
        <w:rPr>
          <w:sz w:val="28"/>
          <w:szCs w:val="28"/>
          <w:highlight w:val="none"/>
        </w:rPr>
      </w:pPr>
      <w:r>
        <w:rPr>
          <w:rFonts w:hint="eastAsia"/>
          <w:sz w:val="28"/>
          <w:szCs w:val="28"/>
          <w:highlight w:val="none"/>
        </w:rPr>
        <w:t>响应文件由投标函、报价一览表、资格证明文件、商务文件、技术文件五部分组成。</w:t>
      </w:r>
    </w:p>
    <w:p>
      <w:pPr>
        <w:spacing w:line="360" w:lineRule="auto"/>
        <w:ind w:firstLine="562" w:firstLineChars="200"/>
        <w:rPr>
          <w:b/>
          <w:sz w:val="28"/>
          <w:szCs w:val="28"/>
          <w:highlight w:val="none"/>
        </w:rPr>
      </w:pPr>
      <w:r>
        <w:rPr>
          <w:rFonts w:hint="eastAsia" w:ascii="宋体" w:hAnsi="宋体" w:eastAsia="宋体"/>
          <w:b/>
          <w:sz w:val="28"/>
          <w:szCs w:val="28"/>
          <w:highlight w:val="none"/>
        </w:rPr>
        <w:t>*</w:t>
      </w:r>
      <w:r>
        <w:rPr>
          <w:rFonts w:hint="eastAsia"/>
          <w:b/>
          <w:sz w:val="28"/>
          <w:szCs w:val="28"/>
          <w:highlight w:val="none"/>
        </w:rPr>
        <w:t>1.1 投标函部分</w:t>
      </w:r>
    </w:p>
    <w:p>
      <w:pPr>
        <w:spacing w:line="360" w:lineRule="auto"/>
        <w:ind w:firstLine="560" w:firstLineChars="200"/>
        <w:rPr>
          <w:sz w:val="28"/>
          <w:szCs w:val="28"/>
          <w:highlight w:val="none"/>
        </w:rPr>
      </w:pPr>
      <w:r>
        <w:rPr>
          <w:rFonts w:hint="eastAsia"/>
          <w:sz w:val="28"/>
          <w:szCs w:val="28"/>
          <w:highlight w:val="none"/>
        </w:rPr>
        <w:t>1.1.1 法定代表人签署的投标函（详见附件）</w:t>
      </w:r>
    </w:p>
    <w:p>
      <w:pPr>
        <w:spacing w:line="360" w:lineRule="auto"/>
        <w:ind w:firstLine="562" w:firstLineChars="200"/>
        <w:rPr>
          <w:b/>
          <w:sz w:val="28"/>
          <w:szCs w:val="28"/>
          <w:highlight w:val="none"/>
        </w:rPr>
      </w:pPr>
      <w:r>
        <w:rPr>
          <w:rFonts w:hint="eastAsia"/>
          <w:b/>
          <w:sz w:val="28"/>
          <w:szCs w:val="28"/>
          <w:highlight w:val="none"/>
        </w:rPr>
        <w:t>*1.2 报价表</w:t>
      </w:r>
    </w:p>
    <w:p>
      <w:pPr>
        <w:spacing w:line="360" w:lineRule="auto"/>
        <w:ind w:firstLine="560" w:firstLineChars="200"/>
        <w:rPr>
          <w:sz w:val="28"/>
          <w:szCs w:val="28"/>
          <w:highlight w:val="none"/>
        </w:rPr>
      </w:pPr>
      <w:r>
        <w:rPr>
          <w:rFonts w:hint="eastAsia"/>
          <w:sz w:val="28"/>
          <w:szCs w:val="28"/>
          <w:highlight w:val="none"/>
        </w:rPr>
        <w:t>1.2.1 报价一览表（详见附件）</w:t>
      </w:r>
    </w:p>
    <w:p>
      <w:pPr>
        <w:spacing w:line="360" w:lineRule="auto"/>
        <w:ind w:firstLine="562" w:firstLineChars="200"/>
        <w:rPr>
          <w:b/>
          <w:bCs/>
          <w:sz w:val="28"/>
          <w:szCs w:val="28"/>
          <w:highlight w:val="none"/>
        </w:rPr>
      </w:pPr>
      <w:r>
        <w:rPr>
          <w:rFonts w:hint="eastAsia"/>
          <w:b/>
          <w:bCs/>
          <w:sz w:val="28"/>
          <w:szCs w:val="28"/>
          <w:highlight w:val="none"/>
        </w:rPr>
        <w:t>1.2.2 分项报价明细表</w:t>
      </w:r>
    </w:p>
    <w:p>
      <w:pPr>
        <w:spacing w:line="360" w:lineRule="auto"/>
        <w:ind w:firstLine="560" w:firstLineChars="200"/>
        <w:rPr>
          <w:sz w:val="28"/>
          <w:szCs w:val="28"/>
          <w:highlight w:val="none"/>
        </w:rPr>
      </w:pPr>
      <w:r>
        <w:rPr>
          <w:rFonts w:hint="eastAsia"/>
          <w:sz w:val="28"/>
          <w:szCs w:val="28"/>
          <w:highlight w:val="none"/>
        </w:rPr>
        <w:t>1.3 资格证明文件</w:t>
      </w:r>
    </w:p>
    <w:p>
      <w:pPr>
        <w:spacing w:line="360" w:lineRule="auto"/>
        <w:ind w:firstLine="560" w:firstLineChars="200"/>
        <w:rPr>
          <w:sz w:val="28"/>
          <w:szCs w:val="28"/>
          <w:highlight w:val="none"/>
        </w:rPr>
      </w:pPr>
      <w:r>
        <w:rPr>
          <w:rFonts w:hint="eastAsia"/>
          <w:sz w:val="28"/>
          <w:szCs w:val="28"/>
          <w:highlight w:val="none"/>
        </w:rPr>
        <w:t>1.3.1 营业执照副本复印件</w:t>
      </w:r>
      <w:r>
        <w:rPr>
          <w:rFonts w:hint="eastAsia"/>
          <w:sz w:val="28"/>
          <w:szCs w:val="28"/>
          <w:highlight w:val="none"/>
          <w:lang w:eastAsia="zh-CN"/>
        </w:rPr>
        <w:t>、</w:t>
      </w:r>
      <w:r>
        <w:rPr>
          <w:rFonts w:hint="eastAsia"/>
          <w:sz w:val="28"/>
          <w:szCs w:val="28"/>
          <w:highlight w:val="none"/>
        </w:rPr>
        <w:t>合法有效的医疗器械生产或经营许可证或备案证</w:t>
      </w:r>
      <w:r>
        <w:rPr>
          <w:rFonts w:hint="eastAsia"/>
          <w:sz w:val="28"/>
          <w:szCs w:val="28"/>
          <w:highlight w:val="none"/>
          <w:lang w:val="en-US" w:eastAsia="zh-CN"/>
        </w:rPr>
        <w:t>复印件、医疗器械注册证</w:t>
      </w:r>
      <w:r>
        <w:rPr>
          <w:rFonts w:hint="eastAsia"/>
          <w:sz w:val="28"/>
          <w:szCs w:val="28"/>
          <w:highlight w:val="none"/>
        </w:rPr>
        <w:t>（加盖公章）</w:t>
      </w:r>
      <w:r>
        <w:rPr>
          <w:rFonts w:hint="eastAsia"/>
          <w:b/>
          <w:sz w:val="28"/>
          <w:szCs w:val="28"/>
          <w:highlight w:val="none"/>
        </w:rPr>
        <w:t>（开标时提供原件）</w:t>
      </w:r>
      <w:r>
        <w:rPr>
          <w:rFonts w:hint="eastAsia"/>
          <w:sz w:val="28"/>
          <w:szCs w:val="28"/>
          <w:highlight w:val="none"/>
        </w:rPr>
        <w:t>；</w:t>
      </w:r>
    </w:p>
    <w:p>
      <w:pPr>
        <w:spacing w:line="360" w:lineRule="auto"/>
        <w:ind w:firstLine="560" w:firstLineChars="200"/>
        <w:rPr>
          <w:rFonts w:hint="eastAsia"/>
          <w:sz w:val="28"/>
          <w:szCs w:val="28"/>
          <w:highlight w:val="none"/>
          <w:lang w:val="en-US" w:eastAsia="zh-CN"/>
        </w:rPr>
      </w:pPr>
      <w:r>
        <w:rPr>
          <w:rFonts w:hint="eastAsia"/>
          <w:sz w:val="28"/>
          <w:szCs w:val="28"/>
          <w:highlight w:val="none"/>
        </w:rPr>
        <w:t>1.3.2 法定代表人授权委托书（详见附件）；进口产品代理证书或制造商（或全国总代理）出具的授权书</w:t>
      </w:r>
      <w:r>
        <w:rPr>
          <w:rFonts w:hint="eastAsia"/>
          <w:sz w:val="28"/>
          <w:szCs w:val="28"/>
          <w:highlight w:val="none"/>
          <w:lang w:val="en-US" w:eastAsia="zh-CN"/>
        </w:rPr>
        <w:t>复印件或</w:t>
      </w:r>
      <w:r>
        <w:rPr>
          <w:rFonts w:hint="eastAsia"/>
          <w:sz w:val="28"/>
          <w:szCs w:val="28"/>
          <w:highlight w:val="none"/>
        </w:rPr>
        <w:t>针对本项目的授权书</w:t>
      </w:r>
      <w:r>
        <w:rPr>
          <w:rFonts w:hint="eastAsia"/>
          <w:sz w:val="28"/>
          <w:szCs w:val="28"/>
          <w:highlight w:val="none"/>
          <w:lang w:val="en-US" w:eastAsia="zh-CN"/>
        </w:rPr>
        <w:t>原件</w:t>
      </w:r>
    </w:p>
    <w:p>
      <w:pPr>
        <w:spacing w:line="360" w:lineRule="auto"/>
        <w:ind w:firstLine="560" w:firstLineChars="200"/>
        <w:rPr>
          <w:b/>
          <w:sz w:val="28"/>
          <w:szCs w:val="28"/>
          <w:highlight w:val="none"/>
        </w:rPr>
      </w:pPr>
      <w:r>
        <w:rPr>
          <w:rFonts w:hint="eastAsia"/>
          <w:sz w:val="28"/>
          <w:szCs w:val="28"/>
          <w:highlight w:val="none"/>
        </w:rPr>
        <w:t>1.3.</w:t>
      </w:r>
      <w:r>
        <w:rPr>
          <w:rFonts w:hint="eastAsia"/>
          <w:sz w:val="28"/>
          <w:szCs w:val="28"/>
          <w:highlight w:val="none"/>
          <w:lang w:val="en-US" w:eastAsia="zh-CN"/>
        </w:rPr>
        <w:t>3</w:t>
      </w:r>
      <w:r>
        <w:rPr>
          <w:rFonts w:hint="eastAsia"/>
          <w:sz w:val="28"/>
          <w:szCs w:val="28"/>
          <w:highlight w:val="none"/>
        </w:rPr>
        <w:t xml:space="preserve"> 财务状况报告的相关材料：</w:t>
      </w:r>
      <w:r>
        <w:rPr>
          <w:rFonts w:hint="eastAsia"/>
          <w:b/>
          <w:sz w:val="28"/>
          <w:szCs w:val="28"/>
          <w:highlight w:val="none"/>
        </w:rPr>
        <w:t xml:space="preserve">提供 </w:t>
      </w:r>
      <w:r>
        <w:rPr>
          <w:rFonts w:hint="eastAsia"/>
          <w:b/>
          <w:sz w:val="28"/>
          <w:szCs w:val="28"/>
          <w:highlight w:val="none"/>
          <w:lang w:val="en-US" w:eastAsia="zh-CN"/>
        </w:rPr>
        <w:t>2021</w:t>
      </w:r>
      <w:r>
        <w:rPr>
          <w:rFonts w:hint="eastAsia"/>
          <w:b/>
          <w:sz w:val="28"/>
          <w:szCs w:val="28"/>
          <w:highlight w:val="none"/>
        </w:rPr>
        <w:t>年度或20</w:t>
      </w:r>
      <w:r>
        <w:rPr>
          <w:rFonts w:hint="eastAsia"/>
          <w:b/>
          <w:sz w:val="28"/>
          <w:szCs w:val="28"/>
          <w:highlight w:val="none"/>
          <w:lang w:val="en-US" w:eastAsia="zh-CN"/>
        </w:rPr>
        <w:t>22</w:t>
      </w:r>
      <w:r>
        <w:rPr>
          <w:rFonts w:hint="eastAsia"/>
          <w:b/>
          <w:sz w:val="28"/>
          <w:szCs w:val="28"/>
          <w:highlight w:val="none"/>
        </w:rPr>
        <w:t>年度会计师事务所出具的年度财务报表或开户银行出具的资信证明复印件（加盖公章）；</w:t>
      </w:r>
    </w:p>
    <w:p>
      <w:pPr>
        <w:spacing w:line="360" w:lineRule="auto"/>
        <w:ind w:firstLine="560" w:firstLineChars="200"/>
        <w:rPr>
          <w:b/>
          <w:sz w:val="28"/>
          <w:szCs w:val="28"/>
          <w:highlight w:val="none"/>
        </w:rPr>
      </w:pPr>
      <w:r>
        <w:rPr>
          <w:rFonts w:hint="eastAsia"/>
          <w:sz w:val="28"/>
          <w:szCs w:val="28"/>
          <w:highlight w:val="none"/>
        </w:rPr>
        <w:t>1.3.</w:t>
      </w:r>
      <w:r>
        <w:rPr>
          <w:rFonts w:hint="eastAsia"/>
          <w:sz w:val="28"/>
          <w:szCs w:val="28"/>
          <w:highlight w:val="none"/>
          <w:lang w:val="en-US" w:eastAsia="zh-CN"/>
        </w:rPr>
        <w:t>4</w:t>
      </w:r>
      <w:r>
        <w:rPr>
          <w:rFonts w:hint="eastAsia"/>
          <w:sz w:val="28"/>
          <w:szCs w:val="28"/>
          <w:highlight w:val="none"/>
        </w:rPr>
        <w:t xml:space="preserve"> 依法缴纳税收和社会保障资金的相关材料：</w:t>
      </w:r>
      <w:r>
        <w:rPr>
          <w:rFonts w:hint="eastAsia"/>
          <w:b/>
          <w:sz w:val="28"/>
          <w:szCs w:val="28"/>
          <w:highlight w:val="none"/>
        </w:rPr>
        <w:t>投标人参加本次招标活动半年内任意一个月缴纳证明材料复印件（加盖公章）；</w:t>
      </w:r>
    </w:p>
    <w:p>
      <w:pPr>
        <w:spacing w:line="360" w:lineRule="auto"/>
        <w:ind w:firstLine="560" w:firstLineChars="200"/>
        <w:rPr>
          <w:b/>
          <w:sz w:val="28"/>
          <w:szCs w:val="28"/>
          <w:highlight w:val="none"/>
        </w:rPr>
      </w:pPr>
      <w:r>
        <w:rPr>
          <w:rFonts w:hint="eastAsia"/>
          <w:sz w:val="28"/>
          <w:szCs w:val="28"/>
          <w:highlight w:val="none"/>
        </w:rPr>
        <w:t>1.3.</w:t>
      </w:r>
      <w:r>
        <w:rPr>
          <w:rFonts w:hint="eastAsia"/>
          <w:sz w:val="28"/>
          <w:szCs w:val="28"/>
          <w:highlight w:val="none"/>
          <w:lang w:val="en-US" w:eastAsia="zh-CN"/>
        </w:rPr>
        <w:t>5</w:t>
      </w:r>
      <w:r>
        <w:rPr>
          <w:rFonts w:hint="eastAsia"/>
          <w:sz w:val="28"/>
          <w:szCs w:val="28"/>
          <w:highlight w:val="none"/>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highlight w:val="none"/>
        </w:rPr>
        <w:t>截图（体现查询时间）</w:t>
      </w:r>
      <w:r>
        <w:rPr>
          <w:rFonts w:hint="eastAsia"/>
          <w:sz w:val="28"/>
          <w:szCs w:val="28"/>
          <w:highlight w:val="none"/>
        </w:rPr>
        <w:t>，</w:t>
      </w:r>
      <w:r>
        <w:rPr>
          <w:rFonts w:hint="eastAsia"/>
          <w:b/>
          <w:sz w:val="28"/>
          <w:szCs w:val="28"/>
          <w:highlight w:val="none"/>
        </w:rPr>
        <w:t>加盖投标单位公章；</w:t>
      </w:r>
    </w:p>
    <w:p>
      <w:pPr>
        <w:spacing w:line="360" w:lineRule="auto"/>
        <w:ind w:firstLine="560" w:firstLineChars="200"/>
        <w:rPr>
          <w:sz w:val="28"/>
          <w:szCs w:val="28"/>
          <w:highlight w:val="none"/>
        </w:rPr>
      </w:pPr>
      <w:r>
        <w:rPr>
          <w:rFonts w:hint="eastAsia"/>
          <w:sz w:val="28"/>
          <w:szCs w:val="28"/>
          <w:highlight w:val="none"/>
        </w:rPr>
        <w:t>1.3.</w:t>
      </w:r>
      <w:r>
        <w:rPr>
          <w:rFonts w:hint="eastAsia"/>
          <w:sz w:val="28"/>
          <w:szCs w:val="28"/>
          <w:highlight w:val="none"/>
          <w:lang w:val="en-US" w:eastAsia="zh-CN"/>
        </w:rPr>
        <w:t>6</w:t>
      </w:r>
      <w:r>
        <w:rPr>
          <w:rFonts w:hint="eastAsia"/>
          <w:sz w:val="28"/>
          <w:szCs w:val="28"/>
          <w:highlight w:val="none"/>
        </w:rPr>
        <w:t xml:space="preserve"> 无违法违规声明（详见附件）；</w:t>
      </w:r>
    </w:p>
    <w:p>
      <w:pPr>
        <w:spacing w:line="360" w:lineRule="auto"/>
        <w:ind w:firstLine="560" w:firstLineChars="200"/>
        <w:rPr>
          <w:sz w:val="28"/>
          <w:szCs w:val="28"/>
          <w:highlight w:val="none"/>
        </w:rPr>
      </w:pPr>
      <w:r>
        <w:rPr>
          <w:rFonts w:hint="eastAsia"/>
          <w:sz w:val="28"/>
          <w:szCs w:val="28"/>
          <w:highlight w:val="none"/>
        </w:rPr>
        <w:t>1.3.</w:t>
      </w:r>
      <w:r>
        <w:rPr>
          <w:rFonts w:hint="eastAsia"/>
          <w:sz w:val="28"/>
          <w:szCs w:val="28"/>
          <w:highlight w:val="none"/>
          <w:lang w:val="en-US" w:eastAsia="zh-CN"/>
        </w:rPr>
        <w:t>7</w:t>
      </w:r>
      <w:r>
        <w:rPr>
          <w:rFonts w:hint="eastAsia"/>
          <w:sz w:val="28"/>
          <w:szCs w:val="28"/>
          <w:highlight w:val="none"/>
        </w:rPr>
        <w:t xml:space="preserve"> 无不良信用记录承诺函（详见附件）；</w:t>
      </w:r>
    </w:p>
    <w:p>
      <w:pPr>
        <w:spacing w:line="360" w:lineRule="auto"/>
        <w:ind w:firstLine="560" w:firstLineChars="200"/>
        <w:rPr>
          <w:sz w:val="28"/>
          <w:szCs w:val="28"/>
          <w:highlight w:val="none"/>
        </w:rPr>
      </w:pPr>
      <w:r>
        <w:rPr>
          <w:rFonts w:hint="eastAsia"/>
          <w:sz w:val="28"/>
          <w:szCs w:val="28"/>
          <w:highlight w:val="none"/>
        </w:rPr>
        <w:t>1.3.</w:t>
      </w:r>
      <w:r>
        <w:rPr>
          <w:rFonts w:hint="eastAsia"/>
          <w:sz w:val="28"/>
          <w:szCs w:val="28"/>
          <w:highlight w:val="none"/>
          <w:lang w:val="en-US" w:eastAsia="zh-CN"/>
        </w:rPr>
        <w:t>8</w:t>
      </w:r>
      <w:r>
        <w:rPr>
          <w:rFonts w:hint="eastAsia"/>
          <w:sz w:val="28"/>
          <w:szCs w:val="28"/>
          <w:highlight w:val="none"/>
        </w:rPr>
        <w:t>投标人认为需要提交的其它文件。</w:t>
      </w:r>
    </w:p>
    <w:p>
      <w:pPr>
        <w:spacing w:line="360" w:lineRule="auto"/>
        <w:ind w:firstLine="562" w:firstLineChars="200"/>
        <w:rPr>
          <w:rFonts w:ascii="宋体" w:hAnsi="宋体" w:eastAsia="宋体"/>
          <w:b/>
          <w:sz w:val="28"/>
          <w:szCs w:val="28"/>
          <w:highlight w:val="none"/>
        </w:rPr>
      </w:pPr>
      <w:r>
        <w:rPr>
          <w:rFonts w:hint="eastAsia" w:ascii="宋体" w:hAnsi="宋体" w:eastAsia="宋体"/>
          <w:b/>
          <w:sz w:val="28"/>
          <w:szCs w:val="28"/>
          <w:highlight w:val="none"/>
        </w:rPr>
        <w:t>1.4商务文件</w:t>
      </w:r>
    </w:p>
    <w:p>
      <w:pPr>
        <w:spacing w:line="360" w:lineRule="auto"/>
        <w:ind w:firstLine="560" w:firstLineChars="200"/>
        <w:rPr>
          <w:sz w:val="28"/>
          <w:szCs w:val="28"/>
          <w:highlight w:val="none"/>
        </w:rPr>
      </w:pPr>
      <w:r>
        <w:rPr>
          <w:rFonts w:hint="eastAsia"/>
          <w:sz w:val="28"/>
          <w:szCs w:val="28"/>
          <w:highlight w:val="none"/>
        </w:rPr>
        <w:t>1.4.1企业资产状况、信誉、认证、综合实力等情况说明；</w:t>
      </w:r>
    </w:p>
    <w:p>
      <w:pPr>
        <w:spacing w:line="360" w:lineRule="auto"/>
        <w:ind w:firstLine="560" w:firstLineChars="200"/>
        <w:rPr>
          <w:sz w:val="28"/>
          <w:szCs w:val="28"/>
          <w:highlight w:val="none"/>
        </w:rPr>
      </w:pPr>
      <w:r>
        <w:rPr>
          <w:rFonts w:hint="eastAsia"/>
          <w:sz w:val="28"/>
          <w:szCs w:val="28"/>
          <w:highlight w:val="none"/>
        </w:rPr>
        <w:t>1.4.2近三年（20</w:t>
      </w:r>
      <w:r>
        <w:rPr>
          <w:rFonts w:hint="eastAsia"/>
          <w:sz w:val="28"/>
          <w:szCs w:val="28"/>
          <w:highlight w:val="none"/>
          <w:lang w:val="en-US" w:eastAsia="zh-CN"/>
        </w:rPr>
        <w:t>20</w:t>
      </w:r>
      <w:r>
        <w:rPr>
          <w:rFonts w:hint="eastAsia"/>
          <w:sz w:val="28"/>
          <w:szCs w:val="28"/>
          <w:highlight w:val="none"/>
        </w:rPr>
        <w:t xml:space="preserve"> 年</w:t>
      </w:r>
      <w:r>
        <w:rPr>
          <w:rFonts w:hint="eastAsia"/>
          <w:sz w:val="28"/>
          <w:szCs w:val="28"/>
          <w:highlight w:val="none"/>
          <w:lang w:val="en-US" w:eastAsia="zh-CN"/>
        </w:rPr>
        <w:t>1月1日</w:t>
      </w:r>
      <w:r>
        <w:rPr>
          <w:rFonts w:hint="eastAsia"/>
          <w:sz w:val="28"/>
          <w:szCs w:val="28"/>
          <w:highlight w:val="none"/>
        </w:rPr>
        <w:t>至今）同类项目业绩表，加盖公章（详见附件）；</w:t>
      </w:r>
    </w:p>
    <w:p>
      <w:pPr>
        <w:spacing w:line="360" w:lineRule="auto"/>
        <w:ind w:firstLine="560" w:firstLineChars="200"/>
        <w:rPr>
          <w:sz w:val="28"/>
          <w:szCs w:val="28"/>
          <w:highlight w:val="none"/>
        </w:rPr>
      </w:pPr>
      <w:r>
        <w:rPr>
          <w:rFonts w:hint="eastAsia"/>
          <w:sz w:val="28"/>
          <w:szCs w:val="28"/>
          <w:highlight w:val="none"/>
        </w:rPr>
        <w:t>1.4.3商务偏离表（详见附件）；</w:t>
      </w:r>
    </w:p>
    <w:p>
      <w:pPr>
        <w:spacing w:line="360" w:lineRule="auto"/>
        <w:ind w:firstLine="560" w:firstLineChars="200"/>
        <w:rPr>
          <w:sz w:val="28"/>
          <w:szCs w:val="28"/>
          <w:highlight w:val="none"/>
        </w:rPr>
      </w:pPr>
      <w:r>
        <w:rPr>
          <w:rFonts w:hint="eastAsia"/>
          <w:sz w:val="28"/>
          <w:szCs w:val="28"/>
          <w:highlight w:val="none"/>
        </w:rPr>
        <w:t>1.4.4供应商认为需要提交的其他资料。</w:t>
      </w:r>
    </w:p>
    <w:p>
      <w:pPr>
        <w:spacing w:line="400" w:lineRule="exact"/>
        <w:ind w:firstLine="562" w:firstLineChars="200"/>
        <w:rPr>
          <w:b/>
          <w:sz w:val="28"/>
          <w:szCs w:val="28"/>
          <w:highlight w:val="none"/>
        </w:rPr>
      </w:pPr>
      <w:r>
        <w:rPr>
          <w:rFonts w:hint="eastAsia"/>
          <w:b/>
          <w:sz w:val="28"/>
          <w:szCs w:val="28"/>
          <w:highlight w:val="none"/>
        </w:rPr>
        <w:t>1.5技术文件</w:t>
      </w:r>
    </w:p>
    <w:p>
      <w:pPr>
        <w:spacing w:line="360" w:lineRule="auto"/>
        <w:ind w:firstLine="700" w:firstLineChars="250"/>
        <w:rPr>
          <w:sz w:val="28"/>
          <w:szCs w:val="28"/>
          <w:highlight w:val="none"/>
        </w:rPr>
      </w:pPr>
      <w:r>
        <w:rPr>
          <w:rFonts w:hint="eastAsia"/>
          <w:sz w:val="28"/>
          <w:szCs w:val="28"/>
          <w:highlight w:val="none"/>
        </w:rPr>
        <w:t>1.5.1 技术方案：</w:t>
      </w:r>
    </w:p>
    <w:p>
      <w:pPr>
        <w:spacing w:line="360" w:lineRule="auto"/>
        <w:ind w:firstLine="560" w:firstLineChars="200"/>
        <w:rPr>
          <w:sz w:val="28"/>
          <w:szCs w:val="28"/>
          <w:highlight w:val="none"/>
        </w:rPr>
      </w:pPr>
      <w:r>
        <w:rPr>
          <w:rFonts w:hint="eastAsia"/>
          <w:sz w:val="28"/>
          <w:szCs w:val="28"/>
          <w:highlight w:val="none"/>
        </w:rPr>
        <w:t>供应商针对本项目制定完善的服务实施方案，应体现供应商的经验和能力，工作计划、工作措施等阐述应详细具体、针对性强并且各项措施切实可行。项目实施方案包括但不限于以下内容：</w:t>
      </w:r>
    </w:p>
    <w:p>
      <w:pPr>
        <w:spacing w:line="360" w:lineRule="auto"/>
        <w:ind w:firstLine="560" w:firstLineChars="200"/>
        <w:rPr>
          <w:sz w:val="28"/>
          <w:szCs w:val="28"/>
          <w:highlight w:val="none"/>
        </w:rPr>
      </w:pPr>
      <w:r>
        <w:rPr>
          <w:rFonts w:hint="eastAsia"/>
          <w:sz w:val="28"/>
          <w:szCs w:val="28"/>
          <w:highlight w:val="none"/>
        </w:rPr>
        <w:t>（1）业务需求分析；</w:t>
      </w:r>
    </w:p>
    <w:p>
      <w:pPr>
        <w:spacing w:line="360" w:lineRule="auto"/>
        <w:ind w:firstLine="560" w:firstLineChars="200"/>
        <w:rPr>
          <w:sz w:val="28"/>
          <w:szCs w:val="28"/>
          <w:highlight w:val="none"/>
        </w:rPr>
      </w:pPr>
      <w:r>
        <w:rPr>
          <w:rFonts w:hint="eastAsia"/>
          <w:sz w:val="28"/>
          <w:szCs w:val="28"/>
          <w:highlight w:val="none"/>
        </w:rPr>
        <w:t>（2）具体实施方案；</w:t>
      </w:r>
    </w:p>
    <w:p>
      <w:pPr>
        <w:spacing w:line="360" w:lineRule="auto"/>
        <w:ind w:firstLine="560" w:firstLineChars="200"/>
        <w:rPr>
          <w:sz w:val="28"/>
          <w:szCs w:val="28"/>
          <w:highlight w:val="none"/>
        </w:rPr>
      </w:pPr>
      <w:r>
        <w:rPr>
          <w:rFonts w:hint="eastAsia"/>
          <w:sz w:val="28"/>
          <w:szCs w:val="28"/>
          <w:highlight w:val="none"/>
        </w:rPr>
        <w:t>（3）服务团队人员一览表。</w:t>
      </w:r>
    </w:p>
    <w:p>
      <w:pPr>
        <w:spacing w:line="360" w:lineRule="auto"/>
        <w:ind w:firstLine="560" w:firstLineChars="200"/>
        <w:rPr>
          <w:sz w:val="28"/>
          <w:szCs w:val="28"/>
          <w:highlight w:val="none"/>
        </w:rPr>
      </w:pPr>
      <w:r>
        <w:rPr>
          <w:rFonts w:hint="eastAsia"/>
          <w:sz w:val="28"/>
          <w:szCs w:val="28"/>
          <w:highlight w:val="none"/>
        </w:rPr>
        <w:t>1.5.2 技术偏离表（详见附件）；</w:t>
      </w:r>
    </w:p>
    <w:p>
      <w:pPr>
        <w:spacing w:line="360" w:lineRule="auto"/>
        <w:ind w:firstLine="560" w:firstLineChars="200"/>
        <w:rPr>
          <w:sz w:val="28"/>
          <w:szCs w:val="28"/>
          <w:highlight w:val="none"/>
        </w:rPr>
      </w:pPr>
      <w:r>
        <w:rPr>
          <w:rFonts w:hint="eastAsia"/>
          <w:sz w:val="28"/>
          <w:szCs w:val="28"/>
          <w:highlight w:val="none"/>
        </w:rPr>
        <w:t>1.5.3售后服务方案</w:t>
      </w:r>
    </w:p>
    <w:p>
      <w:pPr>
        <w:spacing w:line="360" w:lineRule="auto"/>
        <w:ind w:firstLine="560" w:firstLineChars="200"/>
        <w:rPr>
          <w:rFonts w:asciiTheme="minorEastAsia" w:hAnsiTheme="minorEastAsia" w:cstheme="minorEastAsia"/>
          <w:sz w:val="28"/>
          <w:szCs w:val="28"/>
          <w:highlight w:val="none"/>
        </w:rPr>
      </w:pPr>
      <w:r>
        <w:rPr>
          <w:rFonts w:hint="eastAsia"/>
          <w:sz w:val="28"/>
          <w:szCs w:val="28"/>
          <w:highlight w:val="none"/>
        </w:rPr>
        <w:t>1.5.4供应商认为需要提供的其他技术文件。</w:t>
      </w:r>
    </w:p>
    <w:p>
      <w:pPr>
        <w:spacing w:line="360" w:lineRule="auto"/>
        <w:ind w:firstLine="562" w:firstLineChars="200"/>
        <w:rPr>
          <w:b/>
          <w:sz w:val="28"/>
          <w:szCs w:val="28"/>
          <w:highlight w:val="none"/>
        </w:rPr>
      </w:pPr>
      <w:r>
        <w:rPr>
          <w:rFonts w:hint="eastAsia"/>
          <w:b/>
          <w:sz w:val="28"/>
          <w:szCs w:val="28"/>
          <w:highlight w:val="none"/>
        </w:rPr>
        <w:t>2、响应文件的编写方式</w:t>
      </w:r>
    </w:p>
    <w:p>
      <w:pPr>
        <w:spacing w:line="360" w:lineRule="auto"/>
        <w:ind w:firstLine="560" w:firstLineChars="200"/>
        <w:rPr>
          <w:sz w:val="28"/>
          <w:szCs w:val="28"/>
          <w:highlight w:val="none"/>
        </w:rPr>
      </w:pPr>
      <w:r>
        <w:rPr>
          <w:rFonts w:hint="eastAsia"/>
          <w:sz w:val="28"/>
          <w:szCs w:val="28"/>
          <w:highlight w:val="none"/>
        </w:rPr>
        <w:t>2.1 响应文件按以上顺序</w:t>
      </w:r>
      <w:r>
        <w:rPr>
          <w:rFonts w:hint="eastAsia"/>
          <w:b/>
          <w:bCs/>
          <w:sz w:val="28"/>
          <w:szCs w:val="28"/>
          <w:highlight w:val="none"/>
        </w:rPr>
        <w:t>胶装</w:t>
      </w:r>
      <w:r>
        <w:rPr>
          <w:rFonts w:hint="eastAsia"/>
          <w:sz w:val="28"/>
          <w:szCs w:val="28"/>
          <w:highlight w:val="none"/>
        </w:rPr>
        <w:t>成册，并在首页编制“响应文件目录”。</w:t>
      </w:r>
    </w:p>
    <w:p>
      <w:pPr>
        <w:spacing w:line="360" w:lineRule="auto"/>
        <w:ind w:firstLine="560" w:firstLineChars="200"/>
        <w:rPr>
          <w:sz w:val="28"/>
          <w:szCs w:val="28"/>
          <w:highlight w:val="none"/>
        </w:rPr>
      </w:pPr>
      <w:r>
        <w:rPr>
          <w:rFonts w:hint="eastAsia"/>
          <w:sz w:val="28"/>
          <w:szCs w:val="28"/>
          <w:highlight w:val="none"/>
        </w:rPr>
        <w:t>2.2 响应文件正本和副本用 A4 幅面的纸张打印复印。</w:t>
      </w:r>
    </w:p>
    <w:p>
      <w:pPr>
        <w:spacing w:line="360" w:lineRule="auto"/>
        <w:ind w:firstLine="560" w:firstLineChars="200"/>
        <w:rPr>
          <w:sz w:val="28"/>
          <w:szCs w:val="28"/>
          <w:highlight w:val="none"/>
        </w:rPr>
      </w:pPr>
      <w:r>
        <w:rPr>
          <w:rFonts w:hint="eastAsia"/>
          <w:sz w:val="28"/>
          <w:szCs w:val="28"/>
          <w:highlight w:val="none"/>
        </w:rPr>
        <w:t>2.3 “报价一览表”用 A4 幅面，竖版。</w:t>
      </w:r>
    </w:p>
    <w:p>
      <w:pPr>
        <w:spacing w:line="360" w:lineRule="auto"/>
        <w:ind w:firstLine="560" w:firstLineChars="200"/>
        <w:rPr>
          <w:sz w:val="28"/>
          <w:szCs w:val="28"/>
          <w:highlight w:val="none"/>
        </w:rPr>
      </w:pPr>
      <w:r>
        <w:rPr>
          <w:rFonts w:hint="eastAsia"/>
          <w:sz w:val="28"/>
          <w:szCs w:val="28"/>
          <w:highlight w:val="none"/>
        </w:rPr>
        <w:t>3、响应文件的密封及递交</w:t>
      </w:r>
    </w:p>
    <w:p>
      <w:pPr>
        <w:spacing w:line="360" w:lineRule="auto"/>
        <w:ind w:firstLine="560" w:firstLineChars="200"/>
        <w:rPr>
          <w:sz w:val="28"/>
          <w:szCs w:val="28"/>
          <w:highlight w:val="none"/>
        </w:rPr>
      </w:pPr>
      <w:r>
        <w:rPr>
          <w:rFonts w:hint="eastAsia"/>
          <w:sz w:val="28"/>
          <w:szCs w:val="28"/>
          <w:highlight w:val="none"/>
        </w:rPr>
        <w:t>3.1 响应文件的签署</w:t>
      </w:r>
    </w:p>
    <w:p>
      <w:pPr>
        <w:spacing w:line="360" w:lineRule="auto"/>
        <w:ind w:firstLine="560" w:firstLineChars="200"/>
        <w:rPr>
          <w:sz w:val="28"/>
          <w:szCs w:val="28"/>
          <w:highlight w:val="none"/>
        </w:rPr>
      </w:pPr>
      <w:r>
        <w:rPr>
          <w:rFonts w:hint="eastAsia"/>
          <w:sz w:val="28"/>
          <w:szCs w:val="28"/>
          <w:highlight w:val="none"/>
        </w:rPr>
        <w:t>供应商必须按竞争性磋商文件的规定签署响应文件（正本、副本）、并在响应文件封面上加盖供应商单位公章。</w:t>
      </w:r>
    </w:p>
    <w:p>
      <w:pPr>
        <w:spacing w:line="360" w:lineRule="auto"/>
        <w:ind w:firstLine="560" w:firstLineChars="200"/>
        <w:rPr>
          <w:sz w:val="28"/>
          <w:szCs w:val="28"/>
          <w:highlight w:val="none"/>
        </w:rPr>
      </w:pPr>
      <w:r>
        <w:rPr>
          <w:rFonts w:hint="eastAsia"/>
          <w:sz w:val="28"/>
          <w:szCs w:val="28"/>
          <w:highlight w:val="none"/>
        </w:rPr>
        <w:t>3.2 响应文件的密封和标记</w:t>
      </w:r>
    </w:p>
    <w:p>
      <w:pPr>
        <w:spacing w:line="360" w:lineRule="auto"/>
        <w:ind w:firstLine="560" w:firstLineChars="200"/>
        <w:rPr>
          <w:sz w:val="28"/>
          <w:szCs w:val="28"/>
          <w:highlight w:val="none"/>
        </w:rPr>
      </w:pPr>
      <w:r>
        <w:rPr>
          <w:rFonts w:hint="eastAsia"/>
          <w:sz w:val="28"/>
          <w:szCs w:val="28"/>
          <w:highlight w:val="none"/>
        </w:rPr>
        <w:t>3.2.1 供应商应准备</w:t>
      </w:r>
      <w:r>
        <w:rPr>
          <w:rFonts w:hint="eastAsia"/>
          <w:b/>
          <w:bCs/>
          <w:sz w:val="28"/>
          <w:szCs w:val="28"/>
          <w:highlight w:val="none"/>
          <w:lang w:val="en-US" w:eastAsia="zh-CN"/>
        </w:rPr>
        <w:t>八</w:t>
      </w:r>
      <w:r>
        <w:rPr>
          <w:rFonts w:hint="eastAsia"/>
          <w:b/>
          <w:bCs/>
          <w:sz w:val="28"/>
          <w:szCs w:val="28"/>
          <w:highlight w:val="none"/>
        </w:rPr>
        <w:t>份</w:t>
      </w:r>
      <w:r>
        <w:rPr>
          <w:rFonts w:hint="eastAsia"/>
          <w:sz w:val="28"/>
          <w:szCs w:val="28"/>
          <w:highlight w:val="none"/>
        </w:rPr>
        <w:t>纸质响应文件，</w:t>
      </w:r>
      <w:r>
        <w:rPr>
          <w:rFonts w:hint="eastAsia"/>
          <w:b/>
          <w:sz w:val="28"/>
          <w:szCs w:val="28"/>
          <w:highlight w:val="none"/>
        </w:rPr>
        <w:t>一份正本和</w:t>
      </w:r>
      <w:r>
        <w:rPr>
          <w:rFonts w:hint="eastAsia"/>
          <w:b/>
          <w:sz w:val="28"/>
          <w:szCs w:val="28"/>
          <w:highlight w:val="none"/>
          <w:lang w:val="en-US" w:eastAsia="zh-CN"/>
        </w:rPr>
        <w:t>七</w:t>
      </w:r>
      <w:r>
        <w:rPr>
          <w:rFonts w:hint="eastAsia"/>
          <w:b/>
          <w:sz w:val="28"/>
          <w:szCs w:val="28"/>
          <w:highlight w:val="none"/>
        </w:rPr>
        <w:t>份副本</w:t>
      </w:r>
      <w:r>
        <w:rPr>
          <w:rFonts w:hint="eastAsia"/>
          <w:sz w:val="28"/>
          <w:szCs w:val="28"/>
          <w:highlight w:val="none"/>
        </w:rPr>
        <w:t>。在每一份响应文件上要明确注明“正本”或“副本”字样，如正本和副本有差异，以正本为准。</w:t>
      </w:r>
    </w:p>
    <w:p>
      <w:pPr>
        <w:spacing w:line="360" w:lineRule="auto"/>
        <w:ind w:firstLine="560" w:firstLineChars="200"/>
        <w:rPr>
          <w:sz w:val="28"/>
          <w:szCs w:val="28"/>
          <w:highlight w:val="none"/>
        </w:rPr>
      </w:pPr>
      <w:r>
        <w:rPr>
          <w:rFonts w:hint="eastAsia"/>
          <w:sz w:val="28"/>
          <w:szCs w:val="28"/>
          <w:highlight w:val="none"/>
        </w:rPr>
        <w:t>3.2.2供应商需另外准备</w:t>
      </w:r>
      <w:r>
        <w:rPr>
          <w:rFonts w:hint="eastAsia"/>
          <w:b/>
          <w:sz w:val="28"/>
          <w:szCs w:val="28"/>
          <w:highlight w:val="none"/>
        </w:rPr>
        <w:t>壹份“报价一览表”单独密封</w:t>
      </w:r>
      <w:r>
        <w:rPr>
          <w:rFonts w:hint="eastAsia"/>
          <w:sz w:val="28"/>
          <w:szCs w:val="28"/>
          <w:highlight w:val="none"/>
        </w:rPr>
        <w:t>，与响应文件同时提交，在封面注明报价一览表、项目名称、项目编号、所投包号、供应商单位名称并加盖公章。</w:t>
      </w:r>
    </w:p>
    <w:p>
      <w:pPr>
        <w:spacing w:line="360" w:lineRule="auto"/>
        <w:ind w:firstLine="560" w:firstLineChars="200"/>
        <w:rPr>
          <w:sz w:val="28"/>
          <w:szCs w:val="28"/>
          <w:highlight w:val="none"/>
        </w:rPr>
      </w:pPr>
      <w:r>
        <w:rPr>
          <w:rFonts w:hint="eastAsia"/>
          <w:sz w:val="28"/>
          <w:szCs w:val="28"/>
          <w:highlight w:val="none"/>
        </w:rPr>
        <w:t>4、响应文件的递交</w:t>
      </w:r>
    </w:p>
    <w:p>
      <w:pPr>
        <w:spacing w:line="360" w:lineRule="auto"/>
        <w:ind w:firstLine="560" w:firstLineChars="200"/>
        <w:rPr>
          <w:sz w:val="28"/>
          <w:szCs w:val="28"/>
          <w:highlight w:val="none"/>
        </w:rPr>
      </w:pPr>
      <w:r>
        <w:rPr>
          <w:rFonts w:hint="eastAsia"/>
          <w:sz w:val="28"/>
          <w:szCs w:val="28"/>
          <w:highlight w:val="none"/>
        </w:rPr>
        <w:t>4.1 递交响应文件的地点和时间</w:t>
      </w:r>
    </w:p>
    <w:p>
      <w:pPr>
        <w:spacing w:line="360" w:lineRule="auto"/>
        <w:ind w:firstLine="560" w:firstLineChars="200"/>
        <w:rPr>
          <w:sz w:val="28"/>
          <w:szCs w:val="28"/>
          <w:highlight w:val="none"/>
        </w:rPr>
      </w:pPr>
      <w:r>
        <w:rPr>
          <w:rFonts w:hint="eastAsia"/>
          <w:sz w:val="28"/>
          <w:szCs w:val="28"/>
          <w:highlight w:val="none"/>
        </w:rPr>
        <w:t>按照磋商公告要求的时间和地点递交。</w:t>
      </w:r>
    </w:p>
    <w:p>
      <w:pPr>
        <w:spacing w:line="360" w:lineRule="auto"/>
        <w:ind w:firstLine="560" w:firstLineChars="200"/>
        <w:rPr>
          <w:sz w:val="28"/>
          <w:szCs w:val="28"/>
          <w:highlight w:val="none"/>
        </w:rPr>
      </w:pPr>
      <w:r>
        <w:rPr>
          <w:rFonts w:hint="eastAsia"/>
          <w:sz w:val="28"/>
          <w:szCs w:val="28"/>
          <w:highlight w:val="none"/>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highlight w:val="none"/>
        </w:rPr>
      </w:pPr>
      <w:r>
        <w:rPr>
          <w:rFonts w:hint="eastAsia"/>
          <w:sz w:val="28"/>
          <w:szCs w:val="28"/>
          <w:highlight w:val="none"/>
        </w:rPr>
        <w:t>4.3 电报、电话、传真、电子邮件等形式的响应文件概不接受。</w:t>
      </w:r>
    </w:p>
    <w:p>
      <w:pPr>
        <w:spacing w:line="360" w:lineRule="auto"/>
        <w:ind w:firstLine="560" w:firstLineChars="200"/>
        <w:rPr>
          <w:sz w:val="28"/>
          <w:szCs w:val="28"/>
          <w:highlight w:val="none"/>
        </w:rPr>
      </w:pPr>
      <w:r>
        <w:rPr>
          <w:rFonts w:hint="eastAsia"/>
          <w:sz w:val="28"/>
          <w:szCs w:val="28"/>
          <w:highlight w:val="none"/>
        </w:rPr>
        <w:t>4.4 对供应商提交的响应文件不予退还。</w:t>
      </w:r>
    </w:p>
    <w:p>
      <w:pPr>
        <w:spacing w:line="360" w:lineRule="auto"/>
        <w:ind w:firstLine="560" w:firstLineChars="200"/>
        <w:rPr>
          <w:sz w:val="28"/>
          <w:szCs w:val="28"/>
          <w:highlight w:val="none"/>
        </w:rPr>
      </w:pPr>
      <w:r>
        <w:rPr>
          <w:rFonts w:hint="eastAsia"/>
          <w:sz w:val="28"/>
          <w:szCs w:val="28"/>
          <w:highlight w:val="none"/>
        </w:rPr>
        <w:t>5、报价要求</w:t>
      </w:r>
    </w:p>
    <w:p>
      <w:pPr>
        <w:spacing w:line="360" w:lineRule="auto"/>
        <w:ind w:firstLine="560" w:firstLineChars="200"/>
        <w:rPr>
          <w:sz w:val="28"/>
          <w:szCs w:val="28"/>
          <w:highlight w:val="none"/>
        </w:rPr>
      </w:pPr>
      <w:r>
        <w:rPr>
          <w:rFonts w:hint="eastAsia"/>
          <w:sz w:val="28"/>
          <w:szCs w:val="28"/>
          <w:highlight w:val="none"/>
        </w:rPr>
        <w:t>5.1</w:t>
      </w:r>
      <w:r>
        <w:rPr>
          <w:rFonts w:hint="eastAsia"/>
          <w:sz w:val="28"/>
          <w:szCs w:val="28"/>
          <w:highlight w:val="none"/>
          <w:lang w:val="en-US" w:eastAsia="zh-CN"/>
        </w:rPr>
        <w:t>本次报价非一次性报价</w:t>
      </w:r>
      <w:r>
        <w:rPr>
          <w:rFonts w:hint="eastAsia"/>
          <w:sz w:val="28"/>
          <w:szCs w:val="28"/>
          <w:highlight w:val="none"/>
        </w:rPr>
        <w:t>，报价含</w:t>
      </w:r>
      <w:r>
        <w:rPr>
          <w:rFonts w:hint="eastAsia"/>
          <w:sz w:val="28"/>
          <w:szCs w:val="28"/>
          <w:highlight w:val="none"/>
          <w:lang w:val="en-US" w:eastAsia="zh-CN"/>
        </w:rPr>
        <w:t>产品、包装、运输、人工、检验检测、税费</w:t>
      </w:r>
      <w:r>
        <w:rPr>
          <w:rFonts w:hint="eastAsia"/>
          <w:sz w:val="28"/>
          <w:szCs w:val="28"/>
          <w:highlight w:val="none"/>
        </w:rPr>
        <w:t>及其他一切相关费用</w:t>
      </w:r>
      <w:r>
        <w:rPr>
          <w:rFonts w:hint="eastAsia"/>
          <w:sz w:val="28"/>
          <w:szCs w:val="28"/>
          <w:highlight w:val="none"/>
          <w:lang w:val="en-US" w:eastAsia="zh-CN"/>
        </w:rPr>
        <w:t>的总和</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highlight w:val="none"/>
        </w:rPr>
      </w:pPr>
      <w:r>
        <w:rPr>
          <w:rFonts w:hint="eastAsia"/>
          <w:sz w:val="28"/>
          <w:szCs w:val="28"/>
          <w:highlight w:val="none"/>
        </w:rPr>
        <w:t>5.3响应文件的单价和金额应全部以人民币报出，报价中所有单价取小数点后两位，所有合价和总价精确到“元”。大写金额和小写金额不一致的，以大写金额为准</w:t>
      </w:r>
      <w:r>
        <w:rPr>
          <w:rFonts w:hint="eastAsia"/>
          <w:sz w:val="28"/>
          <w:szCs w:val="28"/>
          <w:highlight w:val="none"/>
          <w:lang w:eastAsia="zh-CN"/>
        </w:rPr>
        <w:t>，</w:t>
      </w:r>
      <w:r>
        <w:rPr>
          <w:rFonts w:hint="eastAsia"/>
          <w:sz w:val="28"/>
          <w:szCs w:val="28"/>
          <w:highlight w:val="none"/>
          <w:lang w:val="en-US" w:eastAsia="zh-CN"/>
        </w:rPr>
        <w:t>响应文件与单独密封的报价单不一致的，以单独密封的报价单为准</w:t>
      </w:r>
      <w:r>
        <w:rPr>
          <w:rFonts w:hint="eastAsia"/>
          <w:sz w:val="28"/>
          <w:szCs w:val="28"/>
          <w:highlight w:val="none"/>
          <w:lang w:eastAsia="zh-CN"/>
        </w:rPr>
        <w:t>。</w:t>
      </w:r>
    </w:p>
    <w:p>
      <w:pPr>
        <w:spacing w:line="360" w:lineRule="auto"/>
        <w:ind w:firstLine="560" w:firstLineChars="200"/>
        <w:rPr>
          <w:sz w:val="28"/>
          <w:szCs w:val="28"/>
          <w:highlight w:val="none"/>
        </w:rPr>
      </w:pPr>
      <w:r>
        <w:rPr>
          <w:rFonts w:hint="eastAsia"/>
          <w:sz w:val="28"/>
          <w:szCs w:val="28"/>
          <w:highlight w:val="none"/>
        </w:rPr>
        <w:t>5.4供应商应充分熟悉本项目与履行合同有关的各种情况，本文件不再对上述情况进行描述。</w:t>
      </w:r>
    </w:p>
    <w:p>
      <w:pPr>
        <w:spacing w:line="360" w:lineRule="auto"/>
        <w:ind w:firstLine="560" w:firstLineChars="200"/>
        <w:rPr>
          <w:sz w:val="28"/>
          <w:szCs w:val="28"/>
          <w:highlight w:val="none"/>
        </w:rPr>
      </w:pPr>
      <w:r>
        <w:rPr>
          <w:rFonts w:hint="eastAsia"/>
          <w:sz w:val="28"/>
          <w:szCs w:val="28"/>
          <w:highlight w:val="none"/>
        </w:rPr>
        <w:t>6、无效报价</w:t>
      </w:r>
    </w:p>
    <w:p>
      <w:pPr>
        <w:spacing w:line="360" w:lineRule="auto"/>
        <w:ind w:firstLine="560" w:firstLineChars="200"/>
        <w:rPr>
          <w:sz w:val="28"/>
          <w:szCs w:val="28"/>
          <w:highlight w:val="none"/>
        </w:rPr>
      </w:pPr>
      <w:r>
        <w:rPr>
          <w:rFonts w:hint="eastAsia"/>
          <w:sz w:val="28"/>
          <w:szCs w:val="28"/>
          <w:highlight w:val="none"/>
        </w:rPr>
        <w:t>6.1 供应商有下列情况之一，其报价将被视为无效：</w:t>
      </w:r>
    </w:p>
    <w:p>
      <w:pPr>
        <w:spacing w:line="360" w:lineRule="auto"/>
        <w:ind w:firstLine="560" w:firstLineChars="200"/>
        <w:rPr>
          <w:sz w:val="28"/>
          <w:szCs w:val="28"/>
          <w:highlight w:val="none"/>
        </w:rPr>
      </w:pPr>
      <w:r>
        <w:rPr>
          <w:rFonts w:hint="eastAsia"/>
          <w:sz w:val="28"/>
          <w:szCs w:val="28"/>
          <w:highlight w:val="none"/>
        </w:rPr>
        <w:t>6.1.1 未按规定报价。</w:t>
      </w:r>
    </w:p>
    <w:p>
      <w:pPr>
        <w:spacing w:line="360" w:lineRule="auto"/>
        <w:ind w:firstLine="560" w:firstLineChars="200"/>
        <w:rPr>
          <w:sz w:val="28"/>
          <w:szCs w:val="28"/>
          <w:highlight w:val="none"/>
        </w:rPr>
      </w:pPr>
      <w:r>
        <w:rPr>
          <w:rFonts w:hint="eastAsia"/>
          <w:sz w:val="28"/>
          <w:szCs w:val="28"/>
          <w:highlight w:val="none"/>
        </w:rPr>
        <w:t>6.1.2 报价超过采购控制价。</w:t>
      </w:r>
    </w:p>
    <w:p>
      <w:pPr>
        <w:spacing w:line="360" w:lineRule="auto"/>
        <w:ind w:firstLine="560" w:firstLineChars="200"/>
        <w:rPr>
          <w:sz w:val="28"/>
          <w:szCs w:val="28"/>
          <w:highlight w:val="none"/>
        </w:rPr>
      </w:pPr>
      <w:r>
        <w:rPr>
          <w:rFonts w:hint="eastAsia"/>
          <w:sz w:val="28"/>
          <w:szCs w:val="28"/>
          <w:highlight w:val="none"/>
        </w:rPr>
        <w:t>6.1.3响应文件未按竞争性磋商文件的规定签署或密封、盖章的。</w:t>
      </w:r>
    </w:p>
    <w:p>
      <w:pPr>
        <w:spacing w:line="360" w:lineRule="auto"/>
        <w:ind w:firstLine="560" w:firstLineChars="200"/>
        <w:rPr>
          <w:sz w:val="28"/>
          <w:szCs w:val="28"/>
          <w:highlight w:val="none"/>
        </w:rPr>
      </w:pPr>
      <w:r>
        <w:rPr>
          <w:rFonts w:hint="eastAsia"/>
          <w:sz w:val="28"/>
          <w:szCs w:val="28"/>
          <w:highlight w:val="none"/>
        </w:rPr>
        <w:t>6.1.4报价一览表未加盖本单位公章、法定代表人或授权代表未签字的。</w:t>
      </w:r>
    </w:p>
    <w:p>
      <w:pPr>
        <w:spacing w:line="360" w:lineRule="auto"/>
        <w:ind w:firstLine="560" w:firstLineChars="200"/>
        <w:rPr>
          <w:sz w:val="28"/>
          <w:szCs w:val="28"/>
          <w:highlight w:val="none"/>
        </w:rPr>
      </w:pPr>
      <w:r>
        <w:rPr>
          <w:rFonts w:hint="eastAsia"/>
          <w:sz w:val="28"/>
          <w:szCs w:val="28"/>
          <w:highlight w:val="none"/>
        </w:rPr>
        <w:t>6.1.5供应商资格不符合竞争性磋商文件要求，未按竞争性磋商文件要求提供资格、资质证明文件的。</w:t>
      </w:r>
    </w:p>
    <w:p>
      <w:pPr>
        <w:spacing w:line="360" w:lineRule="auto"/>
        <w:ind w:firstLine="560" w:firstLineChars="200"/>
        <w:rPr>
          <w:sz w:val="28"/>
          <w:szCs w:val="28"/>
          <w:highlight w:val="none"/>
        </w:rPr>
      </w:pPr>
      <w:r>
        <w:rPr>
          <w:rFonts w:hint="eastAsia"/>
          <w:sz w:val="28"/>
          <w:szCs w:val="28"/>
          <w:highlight w:val="none"/>
        </w:rPr>
        <w:t>6.1.6响应文件载明的付款方式不满足竞争性磋商文件规定且不能被采购人接受。</w:t>
      </w:r>
    </w:p>
    <w:p>
      <w:pPr>
        <w:spacing w:line="360" w:lineRule="auto"/>
        <w:ind w:firstLine="560" w:firstLineChars="200"/>
        <w:rPr>
          <w:sz w:val="28"/>
          <w:szCs w:val="28"/>
          <w:highlight w:val="none"/>
        </w:rPr>
      </w:pPr>
      <w:r>
        <w:rPr>
          <w:rFonts w:hint="eastAsia"/>
          <w:sz w:val="28"/>
          <w:szCs w:val="28"/>
          <w:highlight w:val="none"/>
        </w:rPr>
        <w:t>6.1.7不符合竞争性磋商文件中规定的其他实质性要求。</w:t>
      </w:r>
    </w:p>
    <w:p>
      <w:pPr>
        <w:spacing w:line="360" w:lineRule="auto"/>
        <w:ind w:firstLine="560" w:firstLineChars="200"/>
        <w:rPr>
          <w:sz w:val="28"/>
          <w:szCs w:val="28"/>
          <w:highlight w:val="none"/>
        </w:rPr>
      </w:pPr>
      <w:r>
        <w:rPr>
          <w:rFonts w:hint="eastAsia"/>
          <w:sz w:val="28"/>
          <w:szCs w:val="28"/>
          <w:highlight w:val="none"/>
        </w:rPr>
        <w:t>6.1.</w:t>
      </w:r>
      <w:r>
        <w:rPr>
          <w:rFonts w:hint="eastAsia"/>
          <w:sz w:val="28"/>
          <w:szCs w:val="28"/>
          <w:highlight w:val="none"/>
          <w:lang w:val="en-US" w:eastAsia="zh-CN"/>
        </w:rPr>
        <w:t>8</w:t>
      </w:r>
      <w:r>
        <w:rPr>
          <w:rFonts w:hint="eastAsia"/>
          <w:sz w:val="28"/>
          <w:szCs w:val="28"/>
          <w:highlight w:val="none"/>
        </w:rPr>
        <w:t>法律、法规规定的其他情况。</w:t>
      </w:r>
    </w:p>
    <w:p>
      <w:pPr>
        <w:spacing w:line="360" w:lineRule="auto"/>
        <w:ind w:firstLine="560" w:firstLineChars="200"/>
        <w:rPr>
          <w:sz w:val="28"/>
          <w:szCs w:val="28"/>
          <w:highlight w:val="none"/>
        </w:rPr>
      </w:pPr>
      <w:r>
        <w:rPr>
          <w:rFonts w:hint="eastAsia"/>
          <w:sz w:val="28"/>
          <w:szCs w:val="28"/>
          <w:highlight w:val="none"/>
        </w:rPr>
        <w:t>6.2 供应商有下列情况之一，其投标不仅被视为无效，而且采购人将严格按照相关法律、法规及规章制度的规定行使权利。供应商给采购人造成损失的，应予以赔偿。</w:t>
      </w:r>
    </w:p>
    <w:p>
      <w:pPr>
        <w:spacing w:line="360" w:lineRule="auto"/>
        <w:ind w:firstLine="560" w:firstLineChars="200"/>
        <w:rPr>
          <w:sz w:val="28"/>
          <w:szCs w:val="28"/>
          <w:highlight w:val="none"/>
        </w:rPr>
      </w:pPr>
      <w:r>
        <w:rPr>
          <w:rFonts w:hint="eastAsia"/>
          <w:sz w:val="28"/>
          <w:szCs w:val="28"/>
          <w:highlight w:val="none"/>
        </w:rPr>
        <w:t>6.2.1 供应商在提交响应文件截止时间后撤回响应文件的。</w:t>
      </w:r>
    </w:p>
    <w:p>
      <w:pPr>
        <w:spacing w:line="360" w:lineRule="auto"/>
        <w:ind w:firstLine="560" w:firstLineChars="200"/>
        <w:rPr>
          <w:sz w:val="28"/>
          <w:szCs w:val="28"/>
          <w:highlight w:val="none"/>
        </w:rPr>
      </w:pPr>
      <w:r>
        <w:rPr>
          <w:rFonts w:hint="eastAsia"/>
          <w:sz w:val="28"/>
          <w:szCs w:val="28"/>
          <w:highlight w:val="none"/>
        </w:rPr>
        <w:t>6.2.2 供应商提供的有关资格、资质证明文件不真实或提供虚假材料的。</w:t>
      </w:r>
    </w:p>
    <w:p>
      <w:pPr>
        <w:spacing w:line="360" w:lineRule="auto"/>
        <w:ind w:firstLine="560" w:firstLineChars="200"/>
        <w:rPr>
          <w:sz w:val="28"/>
          <w:szCs w:val="28"/>
          <w:highlight w:val="none"/>
        </w:rPr>
      </w:pPr>
      <w:r>
        <w:rPr>
          <w:rFonts w:hint="eastAsia"/>
          <w:sz w:val="28"/>
          <w:szCs w:val="28"/>
          <w:highlight w:val="none"/>
        </w:rPr>
        <w:t>6.2.3 以他人名义投标或者以其他方式弄虚作假，骗取中标的。</w:t>
      </w:r>
    </w:p>
    <w:p>
      <w:pPr>
        <w:spacing w:line="360" w:lineRule="auto"/>
        <w:ind w:firstLine="560" w:firstLineChars="200"/>
        <w:rPr>
          <w:sz w:val="28"/>
          <w:szCs w:val="28"/>
          <w:highlight w:val="none"/>
        </w:rPr>
      </w:pPr>
      <w:r>
        <w:rPr>
          <w:rFonts w:hint="eastAsia"/>
          <w:sz w:val="28"/>
          <w:szCs w:val="28"/>
          <w:highlight w:val="none"/>
        </w:rPr>
        <w:t>6.2.4 供应商向采购人、磋商小组成员提供不正当利益。</w:t>
      </w:r>
    </w:p>
    <w:p>
      <w:pPr>
        <w:spacing w:line="360" w:lineRule="auto"/>
        <w:ind w:firstLine="560" w:firstLineChars="200"/>
        <w:rPr>
          <w:sz w:val="28"/>
          <w:szCs w:val="28"/>
          <w:highlight w:val="none"/>
        </w:rPr>
      </w:pPr>
      <w:r>
        <w:rPr>
          <w:rFonts w:hint="eastAsia"/>
          <w:sz w:val="28"/>
          <w:szCs w:val="28"/>
          <w:highlight w:val="none"/>
        </w:rPr>
        <w:t>6.2.5 在整个开标、评标过程中，供应商有企图影响评标结果公正性的任何活动或以任何方式诋毁其他供应商或恶意串通的。</w:t>
      </w:r>
    </w:p>
    <w:p>
      <w:pPr>
        <w:spacing w:line="360" w:lineRule="auto"/>
        <w:ind w:firstLine="560" w:firstLineChars="200"/>
        <w:rPr>
          <w:sz w:val="28"/>
          <w:szCs w:val="28"/>
          <w:highlight w:val="none"/>
        </w:rPr>
      </w:pPr>
      <w:r>
        <w:rPr>
          <w:rFonts w:hint="eastAsia"/>
          <w:sz w:val="28"/>
          <w:szCs w:val="28"/>
          <w:highlight w:val="none"/>
        </w:rPr>
        <w:t>6.2.6 除因不可抗力或磋商文件认可的情形以外，成交供应商不与采购人签订合同的。</w:t>
      </w:r>
    </w:p>
    <w:p>
      <w:pPr>
        <w:spacing w:line="360" w:lineRule="auto"/>
        <w:ind w:firstLine="560" w:firstLineChars="200"/>
        <w:rPr>
          <w:sz w:val="28"/>
          <w:szCs w:val="28"/>
          <w:highlight w:val="none"/>
        </w:rPr>
      </w:pPr>
      <w:r>
        <w:rPr>
          <w:rFonts w:hint="eastAsia"/>
          <w:sz w:val="28"/>
          <w:szCs w:val="28"/>
          <w:highlight w:val="none"/>
        </w:rPr>
        <w:t>6.2.7 法律、法规规定的其他情况。</w:t>
      </w: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rPr>
          <w:sz w:val="28"/>
          <w:szCs w:val="28"/>
          <w:highlight w:val="none"/>
        </w:rPr>
      </w:pPr>
    </w:p>
    <w:p>
      <w:pPr>
        <w:jc w:val="center"/>
        <w:rPr>
          <w:b/>
          <w:sz w:val="28"/>
          <w:szCs w:val="28"/>
          <w:highlight w:val="none"/>
        </w:rPr>
      </w:pPr>
      <w:r>
        <w:rPr>
          <w:rFonts w:hint="eastAsia"/>
          <w:b/>
          <w:sz w:val="28"/>
          <w:szCs w:val="28"/>
          <w:highlight w:val="none"/>
        </w:rPr>
        <w:t>第二章  项目说明和技术要求</w:t>
      </w:r>
    </w:p>
    <w:p>
      <w:pPr>
        <w:rPr>
          <w:rFonts w:hint="eastAsia" w:asciiTheme="minorEastAsia" w:hAnsiTheme="minorEastAsia"/>
          <w:b/>
          <w:sz w:val="28"/>
          <w:szCs w:val="28"/>
          <w:highlight w:val="none"/>
        </w:rPr>
      </w:pPr>
      <w:r>
        <w:rPr>
          <w:rFonts w:hint="eastAsia" w:asciiTheme="minorEastAsia" w:hAnsiTheme="minorEastAsia"/>
          <w:b/>
          <w:sz w:val="28"/>
          <w:szCs w:val="28"/>
          <w:highlight w:val="none"/>
        </w:rPr>
        <w:t>一、项目概况</w:t>
      </w:r>
    </w:p>
    <w:tbl>
      <w:tblPr>
        <w:tblStyle w:val="11"/>
        <w:tblW w:w="840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323"/>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序号</w:t>
            </w:r>
          </w:p>
        </w:tc>
        <w:tc>
          <w:tcPr>
            <w:tcW w:w="3323"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设备名称</w:t>
            </w:r>
          </w:p>
        </w:tc>
        <w:tc>
          <w:tcPr>
            <w:tcW w:w="3809"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1</w:t>
            </w:r>
          </w:p>
        </w:tc>
        <w:tc>
          <w:tcPr>
            <w:tcW w:w="332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default"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双臂麻醉塔</w:t>
            </w:r>
          </w:p>
        </w:tc>
        <w:tc>
          <w:tcPr>
            <w:tcW w:w="3809"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default"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9台</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560" w:firstLineChars="200"/>
        <w:jc w:val="both"/>
        <w:textAlignment w:val="auto"/>
        <w:rPr>
          <w:rStyle w:val="13"/>
          <w:rFonts w:hint="eastAsia" w:ascii="宋体" w:hAnsi="宋体" w:eastAsia="宋体" w:cs="宋体"/>
          <w:b w:val="0"/>
          <w:bCs/>
          <w:i w:val="0"/>
          <w:caps w:val="0"/>
          <w:color w:val="000000" w:themeColor="text1"/>
          <w:spacing w:val="0"/>
          <w:sz w:val="28"/>
          <w:szCs w:val="28"/>
          <w:highlight w:val="none"/>
          <w:shd w:val="clear" w:fill="FFFFFF"/>
          <w:lang w:val="en-US" w:eastAsia="zh-CN"/>
          <w14:textFill>
            <w14:solidFill>
              <w14:schemeClr w14:val="tx1"/>
            </w14:solidFill>
          </w14:textFill>
        </w:rPr>
      </w:pPr>
      <w:r>
        <w:rPr>
          <w:rStyle w:val="13"/>
          <w:rFonts w:hint="eastAsia" w:ascii="宋体" w:hAnsi="宋体" w:eastAsia="宋体" w:cs="宋体"/>
          <w:b w:val="0"/>
          <w:bCs/>
          <w:i w:val="0"/>
          <w:caps w:val="0"/>
          <w:color w:val="000000" w:themeColor="text1"/>
          <w:spacing w:val="0"/>
          <w:sz w:val="28"/>
          <w:szCs w:val="28"/>
          <w:highlight w:val="none"/>
          <w:shd w:val="clear" w:fill="FFFFFF"/>
          <w:lang w:val="en-US" w:eastAsia="zh-CN"/>
          <w14:textFill>
            <w14:solidFill>
              <w14:schemeClr w14:val="tx1"/>
            </w14:solidFill>
          </w14:textFill>
        </w:rPr>
        <w:t>质保期：不少于</w:t>
      </w:r>
      <w:r>
        <w:rPr>
          <w:rStyle w:val="13"/>
          <w:rFonts w:hint="eastAsia" w:cs="宋体"/>
          <w:b w:val="0"/>
          <w:bCs/>
          <w:i w:val="0"/>
          <w:caps w:val="0"/>
          <w:color w:val="000000" w:themeColor="text1"/>
          <w:spacing w:val="0"/>
          <w:sz w:val="28"/>
          <w:szCs w:val="28"/>
          <w:highlight w:val="none"/>
          <w:shd w:val="clear" w:fill="FFFFFF"/>
          <w:lang w:val="en-US" w:eastAsia="zh-CN"/>
          <w14:textFill>
            <w14:solidFill>
              <w14:schemeClr w14:val="tx1"/>
            </w14:solidFill>
          </w14:textFill>
        </w:rPr>
        <w:t>3</w:t>
      </w:r>
      <w:r>
        <w:rPr>
          <w:rStyle w:val="13"/>
          <w:rFonts w:hint="eastAsia" w:ascii="宋体" w:hAnsi="宋体" w:eastAsia="宋体" w:cs="宋体"/>
          <w:b w:val="0"/>
          <w:bCs/>
          <w:i w:val="0"/>
          <w:caps w:val="0"/>
          <w:color w:val="000000" w:themeColor="text1"/>
          <w:spacing w:val="0"/>
          <w:sz w:val="28"/>
          <w:szCs w:val="28"/>
          <w:highlight w:val="none"/>
          <w:shd w:val="clear" w:fill="FFFFFF"/>
          <w:lang w:val="en-US" w:eastAsia="zh-CN"/>
          <w14:textFill>
            <w14:solidFill>
              <w14:schemeClr w14:val="tx1"/>
            </w14:solidFill>
          </w14:textFill>
        </w:rPr>
        <w:t>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560" w:firstLineChars="200"/>
        <w:jc w:val="both"/>
        <w:textAlignment w:val="auto"/>
        <w:rPr>
          <w:rFonts w:hint="eastAsia" w:asciiTheme="minorEastAsia" w:hAnsiTheme="minorEastAsia"/>
          <w:b/>
          <w:sz w:val="28"/>
          <w:szCs w:val="28"/>
          <w:highlight w:val="none"/>
        </w:rPr>
      </w:pPr>
      <w:r>
        <w:rPr>
          <w:rStyle w:val="13"/>
          <w:rFonts w:hint="eastAsia" w:ascii="宋体" w:hAnsi="宋体" w:eastAsia="宋体" w:cs="宋体"/>
          <w:b w:val="0"/>
          <w:bCs/>
          <w:i w:val="0"/>
          <w:caps w:val="0"/>
          <w:color w:val="000000" w:themeColor="text1"/>
          <w:spacing w:val="0"/>
          <w:sz w:val="28"/>
          <w:szCs w:val="28"/>
          <w:highlight w:val="none"/>
          <w:shd w:val="clear" w:fill="FFFFFF"/>
          <w:lang w:val="en-US" w:eastAsia="zh-CN"/>
          <w14:textFill>
            <w14:solidFill>
              <w14:schemeClr w14:val="tx1"/>
            </w14:solidFill>
          </w14:textFill>
        </w:rPr>
        <w:t>交货期：签订合同后</w:t>
      </w:r>
      <w:r>
        <w:rPr>
          <w:rStyle w:val="13"/>
          <w:rFonts w:hint="eastAsia" w:cs="宋体"/>
          <w:b w:val="0"/>
          <w:bCs/>
          <w:i w:val="0"/>
          <w:caps w:val="0"/>
          <w:color w:val="000000" w:themeColor="text1"/>
          <w:spacing w:val="0"/>
          <w:sz w:val="28"/>
          <w:szCs w:val="28"/>
          <w:highlight w:val="none"/>
          <w:shd w:val="clear" w:fill="FFFFFF"/>
          <w:lang w:val="en-US" w:eastAsia="zh-CN"/>
          <w14:textFill>
            <w14:solidFill>
              <w14:schemeClr w14:val="tx1"/>
            </w14:solidFill>
          </w14:textFill>
        </w:rPr>
        <w:t>30</w:t>
      </w:r>
      <w:r>
        <w:rPr>
          <w:rStyle w:val="13"/>
          <w:rFonts w:hint="eastAsia" w:ascii="宋体" w:hAnsi="宋体" w:eastAsia="宋体" w:cs="宋体"/>
          <w:b w:val="0"/>
          <w:bCs/>
          <w:i w:val="0"/>
          <w:caps w:val="0"/>
          <w:color w:val="000000" w:themeColor="text1"/>
          <w:spacing w:val="0"/>
          <w:sz w:val="28"/>
          <w:szCs w:val="28"/>
          <w:highlight w:val="none"/>
          <w:shd w:val="clear" w:fill="FFFFFF"/>
          <w:lang w:val="en-US" w:eastAsia="zh-CN"/>
          <w14:textFill>
            <w14:solidFill>
              <w14:schemeClr w14:val="tx1"/>
            </w14:solidFill>
          </w14:textFill>
        </w:rPr>
        <w:t>日内</w:t>
      </w:r>
    </w:p>
    <w:p>
      <w:pPr>
        <w:rPr>
          <w:rFonts w:asciiTheme="minorEastAsia" w:hAnsiTheme="minorEastAsia"/>
          <w:b/>
          <w:sz w:val="28"/>
          <w:szCs w:val="28"/>
          <w:highlight w:val="none"/>
        </w:rPr>
      </w:pPr>
      <w:r>
        <w:rPr>
          <w:rFonts w:hint="eastAsia" w:asciiTheme="minorEastAsia" w:hAnsiTheme="minorEastAsia"/>
          <w:b/>
          <w:sz w:val="28"/>
          <w:szCs w:val="28"/>
          <w:highlight w:val="none"/>
        </w:rPr>
        <w:t>二、采购控制价：</w:t>
      </w:r>
      <w:r>
        <w:rPr>
          <w:rFonts w:hint="eastAsia" w:asciiTheme="minorEastAsia" w:hAnsiTheme="minorEastAsia"/>
          <w:b/>
          <w:sz w:val="28"/>
          <w:szCs w:val="28"/>
          <w:highlight w:val="none"/>
          <w:lang w:val="en-US" w:eastAsia="zh-CN"/>
        </w:rPr>
        <w:t>45</w:t>
      </w:r>
      <w:r>
        <w:rPr>
          <w:rFonts w:hint="eastAsia" w:asciiTheme="minorEastAsia" w:hAnsiTheme="minorEastAsia"/>
          <w:b/>
          <w:sz w:val="28"/>
          <w:szCs w:val="28"/>
          <w:highlight w:val="none"/>
        </w:rPr>
        <w:t>万</w:t>
      </w:r>
      <w:bookmarkStart w:id="20" w:name="_GoBack"/>
      <w:bookmarkEnd w:id="20"/>
    </w:p>
    <w:p>
      <w:pPr>
        <w:numPr>
          <w:ilvl w:val="0"/>
          <w:numId w:val="0"/>
        </w:numPr>
        <w:rPr>
          <w:rFonts w:hint="eastAsia"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lang w:val="en-US" w:eastAsia="zh-CN"/>
        </w:rPr>
        <w:t>三、</w:t>
      </w:r>
      <w:r>
        <w:rPr>
          <w:rFonts w:hint="eastAsia" w:asciiTheme="minorEastAsia" w:hAnsiTheme="minorEastAsia" w:cstheme="minorEastAsia"/>
          <w:b/>
          <w:sz w:val="28"/>
          <w:szCs w:val="28"/>
          <w:highlight w:val="none"/>
        </w:rPr>
        <w:t>技术要求</w:t>
      </w:r>
    </w:p>
    <w:p>
      <w:pPr>
        <w:numPr>
          <w:ilvl w:val="0"/>
          <w:numId w:val="0"/>
        </w:numPr>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3.1</w:t>
      </w:r>
      <w:r>
        <w:rPr>
          <w:rFonts w:hint="eastAsia" w:ascii="宋体" w:hAnsi="宋体" w:eastAsia="宋体" w:cs="宋体"/>
          <w:sz w:val="28"/>
          <w:szCs w:val="28"/>
          <w:highlight w:val="none"/>
        </w:rPr>
        <w:t>产品采用国际标准，制造企业通过ISO9001</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ISO13485、ISO1</w:t>
      </w:r>
      <w:r>
        <w:rPr>
          <w:rFonts w:hint="eastAsia" w:ascii="宋体" w:hAnsi="宋体" w:eastAsia="宋体" w:cs="宋体"/>
          <w:sz w:val="28"/>
          <w:szCs w:val="28"/>
          <w:highlight w:val="none"/>
          <w:lang w:val="en-US" w:eastAsia="zh-CN"/>
        </w:rPr>
        <w:t>4001</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ISO</w:t>
      </w:r>
      <w:r>
        <w:rPr>
          <w:rFonts w:hint="eastAsia" w:ascii="宋体" w:hAnsi="宋体" w:eastAsia="宋体" w:cs="宋体"/>
          <w:sz w:val="28"/>
          <w:szCs w:val="28"/>
          <w:highlight w:val="none"/>
          <w:lang w:val="en-US" w:eastAsia="zh-CN"/>
        </w:rPr>
        <w:t>45001</w:t>
      </w:r>
      <w:r>
        <w:rPr>
          <w:rFonts w:hint="eastAsia" w:ascii="宋体" w:hAnsi="宋体" w:eastAsia="宋体" w:cs="宋体"/>
          <w:sz w:val="28"/>
          <w:szCs w:val="28"/>
          <w:highlight w:val="none"/>
        </w:rPr>
        <w:t>认证。（提供相关证件复印件）</w:t>
      </w:r>
    </w:p>
    <w:p>
      <w:pPr>
        <w:numPr>
          <w:ilvl w:val="0"/>
          <w:numId w:val="0"/>
        </w:numPr>
        <w:spacing w:line="480" w:lineRule="auto"/>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3.2产品通过ISO11197：2019、IEC60601-1、IEC60601-1-2、IEC60601-1-6认证。</w:t>
      </w:r>
      <w:r>
        <w:rPr>
          <w:rFonts w:hint="eastAsia" w:ascii="宋体" w:hAnsi="宋体" w:eastAsia="宋体" w:cs="宋体"/>
          <w:sz w:val="28"/>
          <w:szCs w:val="28"/>
          <w:highlight w:val="none"/>
        </w:rPr>
        <w:t>（提供相关证件复印件）</w:t>
      </w:r>
    </w:p>
    <w:p>
      <w:pPr>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3.3吊塔（吊桥）</w:t>
      </w:r>
      <w:r>
        <w:rPr>
          <w:rFonts w:hint="eastAsia" w:ascii="宋体" w:hAnsi="宋体" w:eastAsia="宋体" w:cs="宋体"/>
          <w:sz w:val="28"/>
          <w:szCs w:val="28"/>
          <w:highlight w:val="none"/>
        </w:rPr>
        <w:t>主体应采用60</w:t>
      </w:r>
      <w:r>
        <w:rPr>
          <w:rFonts w:hint="eastAsia" w:ascii="宋体" w:hAnsi="宋体" w:eastAsia="宋体" w:cs="宋体"/>
          <w:sz w:val="28"/>
          <w:szCs w:val="28"/>
          <w:highlight w:val="none"/>
          <w:lang w:val="en-US" w:eastAsia="zh-CN"/>
        </w:rPr>
        <w:t>05</w:t>
      </w:r>
      <w:r>
        <w:rPr>
          <w:rFonts w:hint="eastAsia" w:ascii="宋体" w:hAnsi="宋体" w:eastAsia="宋体" w:cs="宋体"/>
          <w:sz w:val="28"/>
          <w:szCs w:val="28"/>
          <w:highlight w:val="none"/>
        </w:rPr>
        <w:t>高强度铝合金型材，加工级别达到T6</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防腐性高、易清洗，模具化生产。</w:t>
      </w:r>
    </w:p>
    <w:p>
      <w:pPr>
        <w:widowControl/>
        <w:spacing w:line="480" w:lineRule="auto"/>
        <w:ind w:firstLine="565" w:firstLineChars="202"/>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3.4吊塔（吊桥）</w:t>
      </w:r>
      <w:r>
        <w:rPr>
          <w:rFonts w:hint="eastAsia" w:ascii="宋体" w:hAnsi="宋体" w:eastAsia="宋体" w:cs="宋体"/>
          <w:sz w:val="28"/>
          <w:szCs w:val="28"/>
          <w:highlight w:val="none"/>
        </w:rPr>
        <w:t>主体全封闭式设计，悬臂材质厚度</w:t>
      </w:r>
      <w:r>
        <w:rPr>
          <w:rFonts w:hint="eastAsia" w:ascii="宋体" w:hAnsi="宋体" w:eastAsia="宋体" w:cs="宋体"/>
          <w:sz w:val="28"/>
          <w:szCs w:val="28"/>
          <w:highlight w:val="none"/>
          <w:lang w:val="en-US" w:eastAsia="zh-CN"/>
        </w:rPr>
        <w:t>最厚处≥16</w:t>
      </w:r>
      <w:r>
        <w:rPr>
          <w:rFonts w:hint="eastAsia" w:ascii="宋体" w:hAnsi="宋体" w:eastAsia="宋体" w:cs="宋体"/>
          <w:sz w:val="28"/>
          <w:szCs w:val="28"/>
          <w:highlight w:val="none"/>
        </w:rPr>
        <w:t>mm，承重性强，吊塔箱体定位准确，不易漂移。（提供</w:t>
      </w:r>
      <w:r>
        <w:rPr>
          <w:rFonts w:hint="eastAsia" w:ascii="宋体" w:hAnsi="宋体" w:eastAsia="宋体" w:cs="宋体"/>
          <w:sz w:val="28"/>
          <w:szCs w:val="28"/>
          <w:highlight w:val="none"/>
          <w:lang w:val="en-US" w:eastAsia="zh-CN"/>
        </w:rPr>
        <w:t>悬臂</w:t>
      </w:r>
      <w:r>
        <w:rPr>
          <w:rFonts w:hint="eastAsia" w:ascii="宋体" w:hAnsi="宋体" w:eastAsia="宋体" w:cs="宋体"/>
          <w:sz w:val="28"/>
          <w:szCs w:val="28"/>
          <w:highlight w:val="none"/>
        </w:rPr>
        <w:t>横截面尺寸实测图）</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3.5</w:t>
      </w:r>
      <w:r>
        <w:rPr>
          <w:rFonts w:hint="eastAsia" w:ascii="宋体" w:hAnsi="宋体" w:eastAsia="宋体" w:cs="宋体"/>
          <w:sz w:val="28"/>
          <w:szCs w:val="28"/>
          <w:highlight w:val="none"/>
        </w:rPr>
        <w:t>表面采用环保粉沫喷塑处理</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粉</w:t>
      </w:r>
      <w:r>
        <w:rPr>
          <w:rFonts w:hint="eastAsia" w:ascii="宋体" w:hAnsi="宋体" w:eastAsia="宋体" w:cs="宋体"/>
          <w:sz w:val="28"/>
          <w:szCs w:val="28"/>
          <w:highlight w:val="none"/>
          <w:lang w:val="en-US" w:eastAsia="zh-CN"/>
        </w:rPr>
        <w:t>末</w:t>
      </w:r>
      <w:r>
        <w:rPr>
          <w:rFonts w:hint="eastAsia" w:ascii="宋体" w:hAnsi="宋体" w:eastAsia="宋体" w:cs="宋体"/>
          <w:sz w:val="28"/>
          <w:szCs w:val="28"/>
          <w:highlight w:val="none"/>
        </w:rPr>
        <w:t>通过</w:t>
      </w:r>
      <w:r>
        <w:rPr>
          <w:rFonts w:hint="eastAsia" w:ascii="宋体" w:hAnsi="宋体" w:eastAsia="宋体" w:cs="宋体"/>
          <w:sz w:val="28"/>
          <w:szCs w:val="28"/>
          <w:highlight w:val="none"/>
          <w:lang w:val="en-US" w:eastAsia="zh-CN"/>
        </w:rPr>
        <w:t>抑菌</w:t>
      </w:r>
      <w:r>
        <w:rPr>
          <w:rFonts w:hint="eastAsia" w:ascii="宋体" w:hAnsi="宋体" w:eastAsia="宋体" w:cs="宋体"/>
          <w:sz w:val="28"/>
          <w:szCs w:val="28"/>
          <w:highlight w:val="none"/>
        </w:rPr>
        <w:t>检测</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（提供粉</w:t>
      </w:r>
      <w:r>
        <w:rPr>
          <w:rFonts w:hint="eastAsia" w:ascii="宋体" w:hAnsi="宋体" w:eastAsia="宋体" w:cs="宋体"/>
          <w:sz w:val="28"/>
          <w:szCs w:val="28"/>
          <w:highlight w:val="none"/>
          <w:lang w:val="en-US" w:eastAsia="zh-CN"/>
        </w:rPr>
        <w:t>末抑菌权威第三方证明文件</w:t>
      </w:r>
      <w:r>
        <w:rPr>
          <w:rFonts w:hint="eastAsia" w:ascii="宋体" w:hAnsi="宋体" w:eastAsia="宋体" w:cs="宋体"/>
          <w:sz w:val="28"/>
          <w:szCs w:val="28"/>
          <w:highlight w:val="none"/>
        </w:rPr>
        <w:t>）</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3.6</w:t>
      </w:r>
      <w:r>
        <w:rPr>
          <w:rFonts w:hint="eastAsia" w:ascii="宋体" w:hAnsi="宋体" w:eastAsia="宋体" w:cs="宋体"/>
          <w:sz w:val="28"/>
          <w:szCs w:val="28"/>
          <w:highlight w:val="none"/>
        </w:rPr>
        <w:t>预制模块式设计，电气源终端安装在</w:t>
      </w:r>
      <w:r>
        <w:rPr>
          <w:rFonts w:hint="eastAsia" w:ascii="宋体" w:hAnsi="宋体" w:eastAsia="宋体" w:cs="宋体"/>
          <w:sz w:val="28"/>
          <w:szCs w:val="28"/>
          <w:highlight w:val="none"/>
          <w:lang w:val="en-US" w:eastAsia="zh-CN"/>
        </w:rPr>
        <w:t>箱体</w:t>
      </w:r>
      <w:r>
        <w:rPr>
          <w:rFonts w:hint="eastAsia" w:ascii="宋体" w:hAnsi="宋体" w:eastAsia="宋体" w:cs="宋体"/>
          <w:sz w:val="28"/>
          <w:szCs w:val="28"/>
          <w:highlight w:val="none"/>
        </w:rPr>
        <w:t>的模块板上，可根据临床实际需要进行组合、设计，保证安装时无需临时改装</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安装完成后可随时加装模块及灵活更换模块位置。</w:t>
      </w:r>
    </w:p>
    <w:p>
      <w:pPr>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3.7</w:t>
      </w:r>
      <w:r>
        <w:rPr>
          <w:rFonts w:hint="eastAsia" w:ascii="宋体" w:hAnsi="宋体" w:eastAsia="宋体" w:cs="宋体"/>
          <w:sz w:val="28"/>
          <w:szCs w:val="28"/>
          <w:highlight w:val="none"/>
        </w:rPr>
        <w:t>所有</w:t>
      </w:r>
      <w:r>
        <w:rPr>
          <w:rFonts w:hint="eastAsia" w:ascii="宋体" w:hAnsi="宋体" w:eastAsia="宋体" w:cs="宋体"/>
          <w:sz w:val="28"/>
          <w:szCs w:val="28"/>
          <w:highlight w:val="none"/>
          <w:lang w:val="en-US" w:eastAsia="zh-CN"/>
        </w:rPr>
        <w:t>吊塔（吊桥）</w:t>
      </w:r>
      <w:r>
        <w:rPr>
          <w:rFonts w:hint="eastAsia" w:ascii="宋体" w:hAnsi="宋体" w:eastAsia="宋体" w:cs="宋体"/>
          <w:sz w:val="28"/>
          <w:szCs w:val="28"/>
          <w:highlight w:val="none"/>
        </w:rPr>
        <w:t>上承载的设备的电源线及气源管路和塔体之间不会发生相对移动，所有电源线路及气源管路在塔体内不外露，保证吊塔在移动过程中，不会因位置的改变导致线路的脱落。</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3.8吊塔（吊桥）</w:t>
      </w:r>
      <w:r>
        <w:rPr>
          <w:rFonts w:hint="eastAsia" w:ascii="宋体" w:hAnsi="宋体" w:eastAsia="宋体" w:cs="宋体"/>
          <w:sz w:val="28"/>
          <w:szCs w:val="28"/>
          <w:highlight w:val="none"/>
        </w:rPr>
        <w:t>采用</w:t>
      </w:r>
      <w:r>
        <w:rPr>
          <w:rFonts w:hint="eastAsia" w:ascii="宋体" w:hAnsi="宋体" w:eastAsia="宋体" w:cs="宋体"/>
          <w:sz w:val="28"/>
          <w:szCs w:val="28"/>
          <w:highlight w:val="none"/>
          <w:lang w:val="en-US" w:eastAsia="zh-CN"/>
        </w:rPr>
        <w:t>滚针式锥面</w:t>
      </w:r>
      <w:r>
        <w:rPr>
          <w:rFonts w:hint="eastAsia" w:ascii="宋体" w:hAnsi="宋体" w:eastAsia="宋体" w:cs="宋体"/>
          <w:sz w:val="28"/>
          <w:szCs w:val="28"/>
          <w:highlight w:val="none"/>
        </w:rPr>
        <w:t>轴承，在很小的空间下可获得很高的轴向载荷和刚度</w:t>
      </w:r>
      <w:r>
        <w:rPr>
          <w:rFonts w:hint="eastAsia" w:ascii="宋体" w:hAnsi="宋体" w:eastAsia="宋体" w:cs="宋体"/>
          <w:sz w:val="28"/>
          <w:szCs w:val="28"/>
          <w:highlight w:val="none"/>
          <w:lang w:eastAsia="zh-CN"/>
        </w:rPr>
        <w:t>。</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3.9</w:t>
      </w:r>
      <w:r>
        <w:rPr>
          <w:rFonts w:hint="eastAsia" w:ascii="宋体" w:hAnsi="宋体" w:eastAsia="宋体" w:cs="宋体"/>
          <w:sz w:val="28"/>
          <w:szCs w:val="28"/>
          <w:highlight w:val="none"/>
        </w:rPr>
        <w:t>所有</w:t>
      </w:r>
      <w:r>
        <w:rPr>
          <w:rFonts w:hint="eastAsia" w:ascii="宋体" w:hAnsi="宋体" w:eastAsia="宋体" w:cs="宋体"/>
          <w:sz w:val="28"/>
          <w:szCs w:val="28"/>
          <w:highlight w:val="none"/>
          <w:lang w:val="en-US" w:eastAsia="zh-CN"/>
        </w:rPr>
        <w:t>吊塔（吊桥）</w:t>
      </w:r>
      <w:r>
        <w:rPr>
          <w:rFonts w:hint="eastAsia" w:ascii="宋体" w:hAnsi="宋体" w:eastAsia="宋体" w:cs="宋体"/>
          <w:sz w:val="28"/>
          <w:szCs w:val="28"/>
          <w:highlight w:val="none"/>
        </w:rPr>
        <w:t>箱体可旋转角度</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340度。</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3.10吊塔（吊桥）旋转转轴在负重300kg状态下旋转寿命≥10万次</w:t>
      </w:r>
      <w:r>
        <w:rPr>
          <w:rFonts w:hint="eastAsia" w:ascii="宋体" w:hAnsi="宋体" w:eastAsia="宋体" w:cs="宋体"/>
          <w:sz w:val="28"/>
          <w:szCs w:val="28"/>
          <w:highlight w:val="none"/>
        </w:rPr>
        <w:t>。（提供</w:t>
      </w:r>
      <w:r>
        <w:rPr>
          <w:rFonts w:hint="eastAsia" w:ascii="宋体" w:hAnsi="宋体" w:eastAsia="宋体" w:cs="宋体"/>
          <w:sz w:val="28"/>
          <w:szCs w:val="28"/>
          <w:highlight w:val="none"/>
          <w:lang w:val="en-US" w:eastAsia="zh-CN"/>
        </w:rPr>
        <w:t>权威第三方证明文件</w:t>
      </w:r>
      <w:r>
        <w:rPr>
          <w:rFonts w:hint="eastAsia" w:ascii="宋体" w:hAnsi="宋体" w:eastAsia="宋体" w:cs="宋体"/>
          <w:sz w:val="28"/>
          <w:szCs w:val="28"/>
          <w:highlight w:val="none"/>
        </w:rPr>
        <w:t>）</w:t>
      </w:r>
    </w:p>
    <w:p>
      <w:pPr>
        <w:spacing w:line="480" w:lineRule="auto"/>
        <w:ind w:firstLine="565" w:firstLineChars="202"/>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3.11</w:t>
      </w:r>
      <w:r>
        <w:rPr>
          <w:rFonts w:hint="eastAsia" w:ascii="宋体" w:hAnsi="宋体" w:eastAsia="宋体" w:cs="宋体"/>
          <w:sz w:val="28"/>
          <w:szCs w:val="28"/>
          <w:highlight w:val="none"/>
        </w:rPr>
        <w:t>气体终端插拔次数</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0，000次以上，所有气体接口必须带有通、断、拔三种状态，能带气维修。气体出口均要以国际标准色标予以区别，并有防止不同气体误插的装置或结构。</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提供气体终端插拔10万次权威第三方证明文件</w:t>
      </w:r>
      <w:r>
        <w:rPr>
          <w:rFonts w:hint="eastAsia" w:ascii="宋体" w:hAnsi="宋体" w:eastAsia="宋体" w:cs="宋体"/>
          <w:sz w:val="28"/>
          <w:szCs w:val="28"/>
          <w:highlight w:val="none"/>
          <w:lang w:eastAsia="zh-CN"/>
        </w:rPr>
        <w:t>）</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采用进口医用优质气体管路，为PVC三层管设计，内层为食品级材料，中间层为聚酯线加强层，坚韧性强，</w:t>
      </w:r>
      <w:r>
        <w:rPr>
          <w:rFonts w:hint="eastAsia" w:ascii="宋体" w:hAnsi="宋体" w:eastAsia="宋体" w:cs="宋体"/>
          <w:sz w:val="28"/>
          <w:szCs w:val="28"/>
          <w:highlight w:val="none"/>
          <w:lang w:val="en-US" w:eastAsia="zh-CN"/>
        </w:rPr>
        <w:t>通过生物相溶性检测</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（提供气源管</w:t>
      </w:r>
      <w:r>
        <w:rPr>
          <w:rFonts w:hint="eastAsia" w:ascii="宋体" w:hAnsi="宋体" w:eastAsia="宋体" w:cs="宋体"/>
          <w:sz w:val="28"/>
          <w:szCs w:val="28"/>
          <w:highlight w:val="none"/>
          <w:lang w:val="en-US" w:eastAsia="zh-CN"/>
        </w:rPr>
        <w:t>进口报关单及生物相溶性检测报告</w:t>
      </w:r>
      <w:r>
        <w:rPr>
          <w:rFonts w:hint="eastAsia" w:ascii="宋体" w:hAnsi="宋体" w:eastAsia="宋体" w:cs="宋体"/>
          <w:sz w:val="28"/>
          <w:szCs w:val="28"/>
          <w:highlight w:val="none"/>
        </w:rPr>
        <w:t>）</w:t>
      </w:r>
    </w:p>
    <w:p>
      <w:pPr>
        <w:spacing w:line="480" w:lineRule="auto"/>
        <w:ind w:firstLine="565" w:firstLineChars="202"/>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3双</w:t>
      </w:r>
      <w:r>
        <w:rPr>
          <w:rFonts w:hint="eastAsia" w:ascii="宋体" w:hAnsi="宋体" w:eastAsia="宋体" w:cs="宋体"/>
          <w:sz w:val="28"/>
          <w:szCs w:val="28"/>
          <w:highlight w:val="none"/>
        </w:rPr>
        <w:t>吊臂承载负荷：≥</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00KG，</w:t>
      </w:r>
      <w:r>
        <w:rPr>
          <w:rFonts w:hint="eastAsia" w:ascii="宋体" w:hAnsi="宋体" w:eastAsia="宋体" w:cs="宋体"/>
          <w:sz w:val="28"/>
          <w:szCs w:val="28"/>
          <w:highlight w:val="none"/>
          <w:lang w:val="en-US" w:eastAsia="zh-CN"/>
        </w:rPr>
        <w:t>箱体承载负荷：</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15</w:t>
      </w:r>
      <w:r>
        <w:rPr>
          <w:rFonts w:hint="eastAsia" w:ascii="宋体" w:hAnsi="宋体" w:eastAsia="宋体" w:cs="宋体"/>
          <w:sz w:val="28"/>
          <w:szCs w:val="28"/>
          <w:highlight w:val="none"/>
        </w:rPr>
        <w:t>0KG，托盘承载重量≥</w:t>
      </w:r>
      <w:r>
        <w:rPr>
          <w:rFonts w:hint="eastAsia" w:ascii="宋体" w:hAnsi="宋体" w:eastAsia="宋体" w:cs="宋体"/>
          <w:sz w:val="28"/>
          <w:szCs w:val="28"/>
          <w:highlight w:val="none"/>
          <w:lang w:val="en-US" w:eastAsia="zh-CN"/>
        </w:rPr>
        <w:t>85</w:t>
      </w:r>
      <w:r>
        <w:rPr>
          <w:rFonts w:hint="eastAsia" w:ascii="宋体" w:hAnsi="宋体" w:eastAsia="宋体" w:cs="宋体"/>
          <w:sz w:val="28"/>
          <w:szCs w:val="28"/>
          <w:highlight w:val="none"/>
        </w:rPr>
        <w:t>Kg，带抽屉的托盘承载重量≥</w:t>
      </w: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rPr>
        <w:t>0Kg，抽屉承载重量≥1</w:t>
      </w: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Kg</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单关节输液组合架</w:t>
      </w:r>
      <w:r>
        <w:rPr>
          <w:rFonts w:hint="eastAsia" w:ascii="宋体" w:hAnsi="宋体" w:eastAsia="宋体" w:cs="宋体"/>
          <w:sz w:val="28"/>
          <w:szCs w:val="28"/>
          <w:highlight w:val="none"/>
        </w:rPr>
        <w:t>承载重量≥</w:t>
      </w:r>
      <w:r>
        <w:rPr>
          <w:rFonts w:hint="eastAsia" w:ascii="宋体" w:hAnsi="宋体" w:eastAsia="宋体" w:cs="宋体"/>
          <w:sz w:val="28"/>
          <w:szCs w:val="28"/>
          <w:highlight w:val="none"/>
          <w:lang w:val="en-US" w:eastAsia="zh-CN"/>
        </w:rPr>
        <w:t>32</w:t>
      </w:r>
      <w:r>
        <w:rPr>
          <w:rFonts w:hint="eastAsia" w:ascii="宋体" w:hAnsi="宋体" w:eastAsia="宋体" w:cs="宋体"/>
          <w:sz w:val="28"/>
          <w:szCs w:val="28"/>
          <w:highlight w:val="none"/>
        </w:rPr>
        <w:t>Kg</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双关节输液组合架</w:t>
      </w:r>
      <w:r>
        <w:rPr>
          <w:rFonts w:hint="eastAsia" w:ascii="宋体" w:hAnsi="宋体" w:eastAsia="宋体" w:cs="宋体"/>
          <w:sz w:val="28"/>
          <w:szCs w:val="28"/>
          <w:highlight w:val="none"/>
        </w:rPr>
        <w:t>承载重量≥</w:t>
      </w:r>
      <w:r>
        <w:rPr>
          <w:rFonts w:hint="eastAsia" w:ascii="宋体" w:hAnsi="宋体" w:eastAsia="宋体" w:cs="宋体"/>
          <w:sz w:val="28"/>
          <w:szCs w:val="28"/>
          <w:highlight w:val="none"/>
          <w:lang w:val="en-US" w:eastAsia="zh-CN"/>
        </w:rPr>
        <w:t>22</w:t>
      </w:r>
      <w:r>
        <w:rPr>
          <w:rFonts w:hint="eastAsia" w:ascii="宋体" w:hAnsi="宋体" w:eastAsia="宋体" w:cs="宋体"/>
          <w:sz w:val="28"/>
          <w:szCs w:val="28"/>
          <w:highlight w:val="none"/>
        </w:rPr>
        <w:t>Kg</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通过4倍安全承重检测</w:t>
      </w:r>
      <w:r>
        <w:rPr>
          <w:rFonts w:hint="eastAsia" w:ascii="宋体" w:hAnsi="宋体" w:eastAsia="宋体" w:cs="宋体"/>
          <w:sz w:val="28"/>
          <w:szCs w:val="28"/>
          <w:highlight w:val="none"/>
          <w:lang w:eastAsia="zh-CN"/>
        </w:rPr>
        <w:t>。</w:t>
      </w:r>
    </w:p>
    <w:p>
      <w:pPr>
        <w:numPr>
          <w:ilvl w:val="0"/>
          <w:numId w:val="0"/>
        </w:numPr>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3.14</w:t>
      </w:r>
      <w:r>
        <w:rPr>
          <w:rFonts w:hint="eastAsia" w:ascii="宋体" w:hAnsi="宋体" w:eastAsia="宋体" w:cs="宋体"/>
          <w:sz w:val="28"/>
          <w:szCs w:val="28"/>
          <w:highlight w:val="none"/>
        </w:rPr>
        <w:t>具备刹车系统，可保障吊臂移动灵活和定位准确的需要，各关节轴承具备自锁功能，防止吊臂自行产生旋转。</w:t>
      </w:r>
    </w:p>
    <w:p>
      <w:pPr>
        <w:numPr>
          <w:ilvl w:val="0"/>
          <w:numId w:val="0"/>
        </w:numPr>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5吊塔（吊桥）</w:t>
      </w:r>
      <w:r>
        <w:rPr>
          <w:rFonts w:hint="eastAsia" w:ascii="宋体" w:hAnsi="宋体" w:eastAsia="宋体" w:cs="宋体"/>
          <w:sz w:val="28"/>
          <w:szCs w:val="28"/>
          <w:highlight w:val="none"/>
        </w:rPr>
        <w:t>具有良好的防尘</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防火</w:t>
      </w:r>
      <w:r>
        <w:rPr>
          <w:rFonts w:hint="eastAsia" w:ascii="宋体" w:hAnsi="宋体" w:eastAsia="宋体" w:cs="宋体"/>
          <w:sz w:val="28"/>
          <w:szCs w:val="28"/>
          <w:highlight w:val="none"/>
        </w:rPr>
        <w:t>效果，防尘等级达到IP30或以上，防火等级要求达到UL94-VO</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提供权威第三方防尘、防火证明文件</w:t>
      </w:r>
      <w:r>
        <w:rPr>
          <w:rFonts w:hint="eastAsia" w:ascii="宋体" w:hAnsi="宋体" w:eastAsia="宋体" w:cs="宋体"/>
          <w:sz w:val="28"/>
          <w:szCs w:val="28"/>
          <w:highlight w:val="none"/>
          <w:lang w:eastAsia="zh-CN"/>
        </w:rPr>
        <w:t>）</w:t>
      </w:r>
    </w:p>
    <w:p>
      <w:pPr>
        <w:numPr>
          <w:ilvl w:val="0"/>
          <w:numId w:val="0"/>
        </w:numPr>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3.16</w:t>
      </w:r>
      <w:r>
        <w:rPr>
          <w:rFonts w:hint="eastAsia" w:ascii="宋体" w:hAnsi="宋体" w:eastAsia="宋体" w:cs="宋体"/>
          <w:sz w:val="28"/>
          <w:szCs w:val="28"/>
          <w:highlight w:val="none"/>
        </w:rPr>
        <w:t>气体终端、照明灯、输液架、仪器平台、抽屉、电源插座、接地端子、网络接口的制式和数量等，可根据实际要求进行定制。</w:t>
      </w:r>
    </w:p>
    <w:p>
      <w:pPr>
        <w:numPr>
          <w:ilvl w:val="0"/>
          <w:numId w:val="0"/>
        </w:numPr>
        <w:spacing w:line="480" w:lineRule="auto"/>
        <w:ind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3.17</w:t>
      </w:r>
      <w:r>
        <w:rPr>
          <w:rFonts w:hint="eastAsia" w:ascii="宋体" w:hAnsi="宋体" w:eastAsia="宋体" w:cs="宋体"/>
          <w:sz w:val="28"/>
          <w:szCs w:val="28"/>
          <w:highlight w:val="none"/>
        </w:rPr>
        <w:t>多功能扩展坞可支持拓展输液杆、网篮、显示器支架、电脑支架、湿化器支架、腔镜支架等。</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1</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旋转臂：旋转半径≥</w:t>
      </w:r>
      <w:r>
        <w:rPr>
          <w:rFonts w:hint="eastAsia" w:ascii="宋体" w:hAnsi="宋体" w:eastAsia="宋体" w:cs="宋体"/>
          <w:sz w:val="28"/>
          <w:szCs w:val="28"/>
          <w:highlight w:val="none"/>
          <w:lang w:val="en-US" w:eastAsia="zh-CN"/>
        </w:rPr>
        <w:t>1.5</w:t>
      </w:r>
      <w:r>
        <w:rPr>
          <w:rFonts w:hint="eastAsia" w:ascii="宋体" w:hAnsi="宋体" w:eastAsia="宋体" w:cs="宋体"/>
          <w:sz w:val="28"/>
          <w:szCs w:val="28"/>
          <w:highlight w:val="none"/>
        </w:rPr>
        <w:t>米。</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3.19</w:t>
      </w:r>
      <w:r>
        <w:rPr>
          <w:rFonts w:hint="eastAsia" w:ascii="宋体" w:hAnsi="宋体" w:eastAsia="宋体" w:cs="宋体"/>
          <w:sz w:val="28"/>
          <w:szCs w:val="28"/>
          <w:highlight w:val="none"/>
        </w:rPr>
        <w:t>吊</w:t>
      </w:r>
      <w:r>
        <w:rPr>
          <w:rFonts w:hint="eastAsia" w:ascii="宋体" w:hAnsi="宋体" w:eastAsia="宋体" w:cs="宋体"/>
          <w:sz w:val="28"/>
          <w:szCs w:val="28"/>
          <w:highlight w:val="none"/>
          <w:lang w:val="en-US" w:eastAsia="zh-CN"/>
        </w:rPr>
        <w:t>柱</w:t>
      </w:r>
      <w:r>
        <w:rPr>
          <w:rFonts w:hint="eastAsia" w:ascii="宋体" w:hAnsi="宋体" w:eastAsia="宋体" w:cs="宋体"/>
          <w:sz w:val="28"/>
          <w:szCs w:val="28"/>
          <w:highlight w:val="none"/>
        </w:rPr>
        <w:t>式气电功能箱：长度≥</w:t>
      </w:r>
      <w:r>
        <w:rPr>
          <w:rFonts w:hint="eastAsia" w:ascii="宋体" w:hAnsi="宋体" w:eastAsia="宋体" w:cs="宋体"/>
          <w:sz w:val="28"/>
          <w:szCs w:val="28"/>
          <w:highlight w:val="none"/>
          <w:lang w:val="en-US" w:eastAsia="zh-CN"/>
        </w:rPr>
        <w:t>0.8</w:t>
      </w:r>
      <w:r>
        <w:rPr>
          <w:rFonts w:hint="eastAsia" w:ascii="宋体" w:hAnsi="宋体" w:eastAsia="宋体" w:cs="宋体"/>
          <w:sz w:val="28"/>
          <w:szCs w:val="28"/>
          <w:highlight w:val="none"/>
        </w:rPr>
        <w:t>米，可旋转角度≦340度。</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3.20</w:t>
      </w:r>
      <w:r>
        <w:rPr>
          <w:rFonts w:hint="eastAsia" w:ascii="宋体" w:hAnsi="宋体" w:eastAsia="宋体" w:cs="宋体"/>
          <w:sz w:val="28"/>
          <w:szCs w:val="28"/>
          <w:highlight w:val="none"/>
        </w:rPr>
        <w:t>仪器平台</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层（带抽屉1个）。</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3.21</w:t>
      </w:r>
      <w:r>
        <w:rPr>
          <w:rFonts w:hint="eastAsia" w:ascii="宋体" w:hAnsi="宋体" w:eastAsia="宋体" w:cs="宋体"/>
          <w:sz w:val="28"/>
          <w:szCs w:val="28"/>
          <w:highlight w:val="none"/>
        </w:rPr>
        <w:t>德标气体终端</w:t>
      </w: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个：氧气</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个、空气1个、负压吸引</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个</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废气回收终端1个</w:t>
      </w:r>
      <w:r>
        <w:rPr>
          <w:rFonts w:hint="eastAsia" w:ascii="宋体" w:hAnsi="宋体" w:eastAsia="宋体" w:cs="宋体"/>
          <w:sz w:val="28"/>
          <w:szCs w:val="28"/>
          <w:highlight w:val="none"/>
        </w:rPr>
        <w:t>。</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 xml:space="preserve">3.22 </w:t>
      </w:r>
      <w:r>
        <w:rPr>
          <w:rFonts w:hint="eastAsia" w:ascii="宋体" w:hAnsi="宋体" w:eastAsia="宋体" w:cs="宋体"/>
          <w:sz w:val="28"/>
          <w:szCs w:val="28"/>
          <w:highlight w:val="none"/>
        </w:rPr>
        <w:t>220V/10A国标五插电源插座</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个。</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3.23</w:t>
      </w:r>
      <w:r>
        <w:rPr>
          <w:rFonts w:hint="eastAsia" w:ascii="宋体" w:hAnsi="宋体" w:eastAsia="宋体" w:cs="宋体"/>
          <w:sz w:val="28"/>
          <w:szCs w:val="28"/>
          <w:highlight w:val="none"/>
        </w:rPr>
        <w:t>等电位端子2个。</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3.24六类</w:t>
      </w:r>
      <w:r>
        <w:rPr>
          <w:rFonts w:hint="eastAsia" w:ascii="宋体" w:hAnsi="宋体" w:eastAsia="宋体" w:cs="宋体"/>
          <w:sz w:val="28"/>
          <w:szCs w:val="28"/>
          <w:highlight w:val="none"/>
        </w:rPr>
        <w:t>网络通讯接口</w:t>
      </w:r>
      <w:r>
        <w:rPr>
          <w:rFonts w:hint="eastAsia" w:ascii="宋体" w:hAnsi="宋体" w:eastAsia="宋体" w:cs="宋体"/>
          <w:sz w:val="28"/>
          <w:szCs w:val="28"/>
          <w:highlight w:val="none"/>
          <w:lang w:val="en-US" w:eastAsia="zh-CN"/>
        </w:rPr>
        <w:t>RJ45 2</w:t>
      </w:r>
      <w:r>
        <w:rPr>
          <w:rFonts w:hint="eastAsia" w:ascii="宋体" w:hAnsi="宋体" w:eastAsia="宋体" w:cs="宋体"/>
          <w:sz w:val="28"/>
          <w:szCs w:val="28"/>
          <w:highlight w:val="none"/>
        </w:rPr>
        <w:t>个。</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3.25</w:t>
      </w:r>
      <w:r>
        <w:rPr>
          <w:rFonts w:hint="eastAsia" w:ascii="宋体" w:hAnsi="宋体" w:eastAsia="宋体" w:cs="宋体"/>
          <w:sz w:val="28"/>
          <w:szCs w:val="28"/>
          <w:highlight w:val="none"/>
        </w:rPr>
        <w:t>高度可调输液</w:t>
      </w:r>
      <w:r>
        <w:rPr>
          <w:rFonts w:hint="eastAsia" w:ascii="宋体" w:hAnsi="宋体" w:eastAsia="宋体" w:cs="宋体"/>
          <w:sz w:val="28"/>
          <w:szCs w:val="28"/>
          <w:highlight w:val="none"/>
          <w:lang w:val="en-US" w:eastAsia="zh-CN"/>
        </w:rPr>
        <w:t>组合</w:t>
      </w:r>
      <w:r>
        <w:rPr>
          <w:rFonts w:hint="eastAsia" w:ascii="宋体" w:hAnsi="宋体" w:eastAsia="宋体" w:cs="宋体"/>
          <w:sz w:val="28"/>
          <w:szCs w:val="28"/>
          <w:highlight w:val="none"/>
        </w:rPr>
        <w:t>架1个。</w:t>
      </w:r>
    </w:p>
    <w:p>
      <w:pPr>
        <w:spacing w:line="480" w:lineRule="auto"/>
        <w:ind w:firstLine="565" w:firstLineChars="20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3.26网篮1个。</w:t>
      </w:r>
    </w:p>
    <w:p>
      <w:pPr>
        <w:adjustRightInd w:val="0"/>
        <w:snapToGrid w:val="0"/>
        <w:spacing w:line="360" w:lineRule="auto"/>
        <w:rPr>
          <w:rFonts w:hint="eastAsia" w:asciiTheme="minorEastAsia" w:hAnsiTheme="minorEastAsia" w:cstheme="minorEastAsia"/>
          <w:b/>
          <w:sz w:val="28"/>
          <w:szCs w:val="28"/>
          <w:highlight w:val="none"/>
          <w:lang w:val="en-US" w:eastAsia="zh-CN"/>
        </w:rPr>
      </w:pPr>
      <w:r>
        <w:rPr>
          <w:rFonts w:hint="eastAsia" w:asciiTheme="minorEastAsia" w:hAnsiTheme="minorEastAsia" w:cstheme="minorEastAsia"/>
          <w:b/>
          <w:sz w:val="28"/>
          <w:szCs w:val="28"/>
          <w:highlight w:val="none"/>
          <w:lang w:val="en-US" w:eastAsia="zh-CN"/>
        </w:rPr>
        <w:t>四、商务要求</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 xml:space="preserve">4.1交货期 合同签订后30日内交货并安装调试完毕。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 xml:space="preserve">4.2 交货地点 采购人指定地点。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 xml:space="preserve">4.3 付款方式 货到验收合格后支付至合同金额的95%，剩余5%作为质保金，验收合格后满1年后无任何质量问题一次性无息支付给乙方。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 xml:space="preserve">4.4 验收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货物运抵现场后，采购人将对货物数量、质量、规格等进行检验。如发现货物和规格或者两者都与采购文件、响应文件、合同不符，采购人有权限根据检验结果要求成交供应商立即更换或者提出索赔要求。</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 xml:space="preserve">4.5 质量保证期3年，国家主管部门或者行业标准对货物本身有更高要求的，从其规定并在合同中约定，供应商亦可提报更长的质保期。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 xml:space="preserve">4.6 售后服务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lang w:val="en-US" w:eastAsia="zh-CN" w:bidi="ar"/>
        </w:rPr>
        <w:t>设备出现故障时，投标人必须在接到故障报告后在2小时内进行响应，24小时内到达现场进行排查故障。</w:t>
      </w:r>
    </w:p>
    <w:p>
      <w:pPr>
        <w:adjustRightInd w:val="0"/>
        <w:snapToGrid w:val="0"/>
        <w:spacing w:line="360" w:lineRule="auto"/>
        <w:rPr>
          <w:rFonts w:asciiTheme="minorEastAsia" w:hAnsiTheme="minorEastAsia" w:cstheme="minorEastAsia"/>
          <w:sz w:val="24"/>
          <w:szCs w:val="24"/>
          <w:highlight w:val="none"/>
        </w:rPr>
      </w:pPr>
      <w:r>
        <w:rPr>
          <w:rFonts w:asciiTheme="minorEastAsia" w:hAnsiTheme="minorEastAsia" w:cstheme="minorEastAsia"/>
          <w:sz w:val="24"/>
          <w:szCs w:val="24"/>
          <w:highlight w:val="none"/>
        </w:rPr>
        <w:br w:type="page"/>
      </w:r>
    </w:p>
    <w:p>
      <w:pPr>
        <w:pStyle w:val="8"/>
        <w:numPr>
          <w:ilvl w:val="0"/>
          <w:numId w:val="1"/>
        </w:numPr>
        <w:shd w:val="clear" w:color="auto" w:fill="FFFFFF"/>
        <w:spacing w:before="0" w:beforeAutospacing="0" w:after="150" w:afterAutospacing="0" w:line="360" w:lineRule="auto"/>
        <w:jc w:val="center"/>
        <w:rPr>
          <w:rFonts w:cs="Helvetica" w:asciiTheme="minorEastAsia" w:hAnsiTheme="minorEastAsia" w:eastAsiaTheme="minorEastAsia"/>
          <w:b/>
          <w:color w:val="333333"/>
          <w:sz w:val="28"/>
          <w:szCs w:val="28"/>
          <w:highlight w:val="none"/>
        </w:rPr>
      </w:pPr>
      <w:bookmarkStart w:id="0" w:name="OLE_LINK18"/>
      <w:bookmarkStart w:id="1" w:name="OLE_LINK20"/>
      <w:bookmarkStart w:id="2" w:name="OLE_LINK16"/>
      <w:bookmarkStart w:id="3" w:name="OLE_LINK19"/>
      <w:bookmarkStart w:id="4" w:name="OLE_LINK15"/>
      <w:bookmarkStart w:id="5" w:name="OLE_LINK21"/>
      <w:bookmarkStart w:id="6" w:name="OLE_LINK17"/>
      <w:r>
        <w:rPr>
          <w:rFonts w:hint="eastAsia" w:cs="Helvetica" w:asciiTheme="minorEastAsia" w:hAnsiTheme="minorEastAsia" w:eastAsiaTheme="minorEastAsia"/>
          <w:b/>
          <w:color w:val="333333"/>
          <w:sz w:val="28"/>
          <w:szCs w:val="28"/>
          <w:highlight w:val="none"/>
        </w:rPr>
        <w:t>评分标准</w:t>
      </w: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rPr>
        <w:t>评分因素以及分值</w:t>
      </w:r>
    </w:p>
    <w:tbl>
      <w:tblPr>
        <w:tblStyle w:val="10"/>
        <w:tblW w:w="7527" w:type="dxa"/>
        <w:jc w:val="center"/>
        <w:tblLayout w:type="fixed"/>
        <w:tblCellMar>
          <w:top w:w="0" w:type="dxa"/>
          <w:left w:w="10" w:type="dxa"/>
          <w:bottom w:w="0" w:type="dxa"/>
          <w:right w:w="10" w:type="dxa"/>
        </w:tblCellMar>
      </w:tblPr>
      <w:tblGrid>
        <w:gridCol w:w="1537"/>
        <w:gridCol w:w="2280"/>
        <w:gridCol w:w="2135"/>
        <w:gridCol w:w="1575"/>
      </w:tblGrid>
      <w:tr>
        <w:tblPrEx>
          <w:tblCellMar>
            <w:top w:w="0" w:type="dxa"/>
            <w:left w:w="10" w:type="dxa"/>
            <w:bottom w:w="0" w:type="dxa"/>
            <w:right w:w="10" w:type="dxa"/>
          </w:tblCellMar>
        </w:tblPrEx>
        <w:trPr>
          <w:trHeight w:val="750" w:hRule="atLeast"/>
          <w:jc w:val="center"/>
        </w:trPr>
        <w:tc>
          <w:tcPr>
            <w:tcW w:w="1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评分因素</w:t>
            </w:r>
          </w:p>
        </w:tc>
        <w:tc>
          <w:tcPr>
            <w:tcW w:w="22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商务部分</w:t>
            </w:r>
          </w:p>
        </w:tc>
        <w:tc>
          <w:tcPr>
            <w:tcW w:w="2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技术部分</w:t>
            </w:r>
          </w:p>
        </w:tc>
        <w:tc>
          <w:tcPr>
            <w:tcW w:w="1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总分</w:t>
            </w:r>
          </w:p>
        </w:tc>
      </w:tr>
      <w:tr>
        <w:tblPrEx>
          <w:tblCellMar>
            <w:top w:w="0" w:type="dxa"/>
            <w:left w:w="10" w:type="dxa"/>
            <w:bottom w:w="0" w:type="dxa"/>
            <w:right w:w="10" w:type="dxa"/>
          </w:tblCellMar>
        </w:tblPrEx>
        <w:trPr>
          <w:trHeight w:val="758" w:hRule="atLeast"/>
          <w:jc w:val="center"/>
        </w:trPr>
        <w:tc>
          <w:tcPr>
            <w:tcW w:w="1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分值比重</w:t>
            </w:r>
          </w:p>
        </w:tc>
        <w:tc>
          <w:tcPr>
            <w:tcW w:w="22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40</w:t>
            </w:r>
            <w:r>
              <w:rPr>
                <w:rFonts w:hint="eastAsia" w:ascii="仿宋" w:hAnsi="仿宋" w:eastAsia="仿宋" w:cs="仿宋"/>
                <w:color w:val="auto"/>
                <w:sz w:val="24"/>
                <w:szCs w:val="24"/>
                <w:highlight w:val="none"/>
                <w:lang w:val="zh-CN"/>
              </w:rPr>
              <w:t>分</w:t>
            </w:r>
          </w:p>
        </w:tc>
        <w:tc>
          <w:tcPr>
            <w:tcW w:w="2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lang w:val="zh-CN"/>
              </w:rPr>
              <w:t>分</w:t>
            </w:r>
          </w:p>
        </w:tc>
        <w:tc>
          <w:tcPr>
            <w:tcW w:w="1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100分</w:t>
            </w:r>
          </w:p>
        </w:tc>
      </w:tr>
    </w:tbl>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二、商务部分</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评分因素</w:t>
            </w:r>
          </w:p>
        </w:tc>
        <w:tc>
          <w:tcPr>
            <w:tcW w:w="992" w:type="dxa"/>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分数</w:t>
            </w:r>
          </w:p>
        </w:tc>
        <w:tc>
          <w:tcPr>
            <w:tcW w:w="6768" w:type="dxa"/>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w:t>
            </w:r>
          </w:p>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报价</w:t>
            </w:r>
          </w:p>
        </w:tc>
        <w:tc>
          <w:tcPr>
            <w:tcW w:w="992"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zh-CN"/>
              </w:rPr>
              <w:t>分</w:t>
            </w:r>
          </w:p>
        </w:tc>
        <w:tc>
          <w:tcPr>
            <w:tcW w:w="6768"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满足招标文件要求且投标价格（或者最终价格）最低的投标报价为评标基准价，其价格分为满分。</w:t>
            </w:r>
          </w:p>
          <w:p>
            <w:pPr>
              <w:keepNext w:val="0"/>
              <w:keepLines w:val="0"/>
              <w:pageBreakBefore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其它报价得分=评标基准价÷（投标报价或者最终价格）×</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企业</w:t>
            </w:r>
            <w:r>
              <w:rPr>
                <w:rFonts w:hint="eastAsia" w:ascii="仿宋" w:hAnsi="仿宋" w:eastAsia="仿宋" w:cs="仿宋"/>
                <w:color w:val="auto"/>
                <w:sz w:val="24"/>
                <w:szCs w:val="24"/>
                <w:highlight w:val="none"/>
                <w:lang w:val="en-US" w:eastAsia="zh-CN"/>
              </w:rPr>
              <w:t>业绩</w:t>
            </w:r>
          </w:p>
        </w:tc>
        <w:tc>
          <w:tcPr>
            <w:tcW w:w="992"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分</w:t>
            </w:r>
          </w:p>
        </w:tc>
        <w:tc>
          <w:tcPr>
            <w:tcW w:w="6768" w:type="dxa"/>
            <w:vAlign w:val="center"/>
          </w:tcPr>
          <w:p>
            <w:pPr>
              <w:keepNext w:val="0"/>
              <w:keepLines w:val="0"/>
              <w:pageBreakBefore w:val="0"/>
              <w:kinsoku/>
              <w:wordWrap/>
              <w:overflowPunct/>
              <w:topLinePunct w:val="0"/>
              <w:bidi w:val="0"/>
              <w:snapToGrid/>
              <w:spacing w:line="240"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自</w:t>
            </w:r>
            <w:r>
              <w:rPr>
                <w:rFonts w:hint="eastAsia" w:ascii="仿宋" w:hAnsi="仿宋" w:eastAsia="仿宋" w:cs="仿宋"/>
                <w:color w:val="auto"/>
                <w:sz w:val="24"/>
                <w:szCs w:val="24"/>
                <w:highlight w:val="none"/>
                <w:u w:val="single"/>
                <w:lang w:val="zh-CN"/>
              </w:rPr>
              <w:t>20</w:t>
            </w:r>
            <w:r>
              <w:rPr>
                <w:rFonts w:hint="eastAsia" w:ascii="仿宋" w:hAnsi="仿宋" w:eastAsia="仿宋" w:cs="仿宋"/>
                <w:color w:val="auto"/>
                <w:sz w:val="24"/>
                <w:szCs w:val="24"/>
                <w:highlight w:val="none"/>
                <w:u w:val="single"/>
                <w:lang w:val="en-US" w:eastAsia="zh-CN"/>
              </w:rPr>
              <w:t>20</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lang w:val="zh-CN"/>
              </w:rPr>
              <w:t xml:space="preserve"> 1</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zh-CN"/>
              </w:rPr>
              <w:t xml:space="preserve"> 1 </w:t>
            </w:r>
            <w:r>
              <w:rPr>
                <w:rFonts w:hint="eastAsia" w:ascii="仿宋" w:hAnsi="仿宋" w:eastAsia="仿宋" w:cs="仿宋"/>
                <w:color w:val="auto"/>
                <w:sz w:val="24"/>
                <w:szCs w:val="24"/>
                <w:highlight w:val="none"/>
                <w:lang w:val="zh-CN"/>
              </w:rPr>
              <w:t>日至今投标人</w:t>
            </w:r>
            <w:r>
              <w:rPr>
                <w:rFonts w:hint="eastAsia" w:ascii="仿宋" w:hAnsi="仿宋" w:eastAsia="仿宋" w:cs="仿宋"/>
                <w:color w:val="auto"/>
                <w:sz w:val="24"/>
                <w:szCs w:val="24"/>
                <w:highlight w:val="none"/>
                <w:lang w:val="en-US" w:eastAsia="zh-CN"/>
              </w:rPr>
              <w:t>已有的同类业绩（麻醉塔相关），每份得2分，满分8分，</w:t>
            </w:r>
            <w:r>
              <w:rPr>
                <w:rFonts w:hint="eastAsia" w:ascii="仿宋" w:hAnsi="仿宋" w:eastAsia="仿宋"/>
                <w:color w:val="000000" w:themeColor="text1"/>
                <w:sz w:val="24"/>
                <w:highlight w:val="none"/>
                <w:vertAlign w:val="baseline"/>
                <w:lang w:eastAsia="zh-CN"/>
                <w14:textFill>
                  <w14:solidFill>
                    <w14:schemeClr w14:val="tx1"/>
                  </w14:solidFill>
                </w14:textFill>
              </w:rPr>
              <w:t>须提供合同原件，</w:t>
            </w:r>
            <w:r>
              <w:rPr>
                <w:rFonts w:hint="eastAsia" w:ascii="仿宋" w:hAnsi="仿宋" w:eastAsia="仿宋"/>
                <w:color w:val="000000" w:themeColor="text1"/>
                <w:sz w:val="24"/>
                <w:highlight w:val="none"/>
                <w:vertAlign w:val="baseline"/>
                <w:lang w:val="en-US" w:eastAsia="zh-CN"/>
                <w14:textFill>
                  <w14:solidFill>
                    <w14:schemeClr w14:val="tx1"/>
                  </w14:solidFill>
                </w14:textFill>
              </w:rPr>
              <w:t>否则</w:t>
            </w:r>
            <w:r>
              <w:rPr>
                <w:rFonts w:hint="eastAsia" w:ascii="仿宋" w:hAnsi="仿宋" w:eastAsia="仿宋"/>
                <w:color w:val="000000" w:themeColor="text1"/>
                <w:sz w:val="24"/>
                <w:highlight w:val="none"/>
                <w:vertAlign w:val="baseline"/>
                <w:lang w:eastAsia="zh-CN"/>
                <w14:textFill>
                  <w14:solidFill>
                    <w14:schemeClr w14:val="tx1"/>
                  </w14:solidFill>
                </w14:textFill>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质保期</w:t>
            </w:r>
          </w:p>
        </w:tc>
        <w:tc>
          <w:tcPr>
            <w:tcW w:w="992"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2分</w:t>
            </w:r>
          </w:p>
        </w:tc>
        <w:tc>
          <w:tcPr>
            <w:tcW w:w="6768" w:type="dxa"/>
            <w:vAlign w:val="center"/>
          </w:tcPr>
          <w:p>
            <w:pPr>
              <w:keepNext w:val="0"/>
              <w:keepLines w:val="0"/>
              <w:pageBreakBefore w:val="0"/>
              <w:kinsoku/>
              <w:wordWrap/>
              <w:overflowPunct/>
              <w:topLinePunct w:val="0"/>
              <w:bidi w:val="0"/>
              <w:snapToGrid/>
              <w:spacing w:line="240"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质保期每增加</w:t>
            </w:r>
            <w:r>
              <w:rPr>
                <w:rFonts w:hint="eastAsia" w:ascii="仿宋" w:hAnsi="仿宋" w:eastAsia="仿宋" w:cs="仿宋"/>
                <w:color w:val="auto"/>
                <w:sz w:val="24"/>
                <w:szCs w:val="24"/>
                <w:highlight w:val="none"/>
                <w:lang w:val="en-US" w:eastAsia="zh-CN"/>
              </w:rPr>
              <w:t>1年加1分，最高2分。</w:t>
            </w:r>
          </w:p>
        </w:tc>
      </w:tr>
    </w:tbl>
    <w:p>
      <w:pPr>
        <w:keepNext w:val="0"/>
        <w:keepLines w:val="0"/>
        <w:pageBreakBefore w:val="0"/>
        <w:kinsoku/>
        <w:wordWrap/>
        <w:overflowPunct/>
        <w:topLinePunct w:val="0"/>
        <w:bidi w:val="0"/>
        <w:snapToGrid/>
        <w:spacing w:line="240" w:lineRule="auto"/>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240" w:lineRule="auto"/>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三、技术部分</w:t>
      </w:r>
    </w:p>
    <w:tbl>
      <w:tblPr>
        <w:tblStyle w:val="10"/>
        <w:tblW w:w="9424" w:type="dxa"/>
        <w:tblInd w:w="0" w:type="dxa"/>
        <w:tblLayout w:type="fixed"/>
        <w:tblCellMar>
          <w:top w:w="0" w:type="dxa"/>
          <w:left w:w="108" w:type="dxa"/>
          <w:bottom w:w="0" w:type="dxa"/>
          <w:right w:w="108" w:type="dxa"/>
        </w:tblCellMar>
      </w:tblPr>
      <w:tblGrid>
        <w:gridCol w:w="1296"/>
        <w:gridCol w:w="972"/>
        <w:gridCol w:w="7156"/>
      </w:tblGrid>
      <w:tr>
        <w:tblPrEx>
          <w:tblCellMar>
            <w:top w:w="0" w:type="dxa"/>
            <w:left w:w="108" w:type="dxa"/>
            <w:bottom w:w="0" w:type="dxa"/>
            <w:right w:w="108" w:type="dxa"/>
          </w:tblCellMar>
        </w:tblPrEx>
        <w:trPr>
          <w:trHeight w:val="748" w:hRule="atLeast"/>
        </w:trPr>
        <w:tc>
          <w:tcPr>
            <w:tcW w:w="129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评审项目</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分数</w:t>
            </w:r>
          </w:p>
        </w:tc>
        <w:tc>
          <w:tcPr>
            <w:tcW w:w="71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评分标准</w:t>
            </w:r>
          </w:p>
        </w:tc>
      </w:tr>
      <w:tr>
        <w:tblPrEx>
          <w:tblCellMar>
            <w:top w:w="0" w:type="dxa"/>
            <w:left w:w="108" w:type="dxa"/>
            <w:bottom w:w="0" w:type="dxa"/>
            <w:right w:w="108" w:type="dxa"/>
          </w:tblCellMar>
        </w:tblPrEx>
        <w:trPr>
          <w:cantSplit/>
          <w:trHeight w:val="1358"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技术响应情况</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lang w:val="zh-CN"/>
              </w:rPr>
              <w:t>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基础分为</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val="zh-CN"/>
              </w:rPr>
              <w:t>分。</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lang w:val="zh-CN"/>
              </w:rPr>
              <w:t>每出现1条正偏离，加</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分，最高加</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分</w:t>
            </w:r>
            <w:r>
              <w:rPr>
                <w:rFonts w:hint="eastAsia" w:ascii="仿宋" w:hAnsi="仿宋" w:eastAsia="仿宋" w:cs="仿宋"/>
                <w:color w:val="auto"/>
                <w:kern w:val="1"/>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每出现1条负偏离，扣除基础分2分，扣完为止。</w:t>
            </w:r>
          </w:p>
        </w:tc>
      </w:tr>
      <w:tr>
        <w:tblPrEx>
          <w:tblCellMar>
            <w:top w:w="0" w:type="dxa"/>
            <w:left w:w="108" w:type="dxa"/>
            <w:bottom w:w="0" w:type="dxa"/>
            <w:right w:w="108" w:type="dxa"/>
          </w:tblCellMar>
        </w:tblPrEx>
        <w:trPr>
          <w:cantSplit/>
          <w:trHeight w:val="1358"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整体性能评价</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整体性能较佳、选型良好，稳定耐用得</w:t>
            </w:r>
            <w:r>
              <w:rPr>
                <w:rFonts w:hint="eastAsia" w:ascii="仿宋" w:hAnsi="仿宋" w:eastAsia="仿宋" w:cs="仿宋"/>
                <w:color w:val="auto"/>
                <w:sz w:val="24"/>
                <w:szCs w:val="24"/>
                <w:highlight w:val="none"/>
                <w:lang w:val="en-US" w:eastAsia="zh-CN"/>
              </w:rPr>
              <w:t>8-10分；整体性能良好，选型合适，较为稳定得4-7；整体性能一般，选型一般，稳定性一般得1-3分。</w:t>
            </w:r>
          </w:p>
        </w:tc>
      </w:tr>
      <w:tr>
        <w:tblPrEx>
          <w:tblCellMar>
            <w:top w:w="0" w:type="dxa"/>
            <w:left w:w="108" w:type="dxa"/>
            <w:bottom w:w="0" w:type="dxa"/>
            <w:right w:w="108" w:type="dxa"/>
          </w:tblCellMar>
        </w:tblPrEx>
        <w:trPr>
          <w:cantSplit/>
          <w:trHeight w:val="1199"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售后服务方案</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val="zh-CN"/>
              </w:rPr>
              <w:t>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供货及时、售后服务方案整体较佳，服务网点及备品备件充足得</w:t>
            </w:r>
            <w:r>
              <w:rPr>
                <w:rFonts w:hint="eastAsia" w:ascii="仿宋" w:hAnsi="仿宋" w:eastAsia="仿宋" w:cs="仿宋"/>
                <w:color w:val="auto"/>
                <w:sz w:val="24"/>
                <w:szCs w:val="24"/>
                <w:highlight w:val="none"/>
                <w:lang w:val="en-US" w:eastAsia="zh-CN"/>
              </w:rPr>
              <w:t>15-20</w:t>
            </w:r>
            <w:r>
              <w:rPr>
                <w:rFonts w:hint="eastAsia" w:ascii="仿宋" w:hAnsi="仿宋" w:eastAsia="仿宋" w:cs="仿宋"/>
                <w:color w:val="auto"/>
                <w:sz w:val="24"/>
                <w:szCs w:val="24"/>
                <w:highlight w:val="none"/>
                <w:lang w:val="zh-CN"/>
              </w:rPr>
              <w:t>分，供货较好，售后服务方案基本良好，服务网点及备品库良好得</w:t>
            </w:r>
            <w:r>
              <w:rPr>
                <w:rFonts w:hint="eastAsia" w:ascii="仿宋" w:hAnsi="仿宋" w:eastAsia="仿宋" w:cs="仿宋"/>
                <w:color w:val="auto"/>
                <w:sz w:val="24"/>
                <w:szCs w:val="24"/>
                <w:highlight w:val="none"/>
                <w:lang w:val="en-US" w:eastAsia="zh-CN"/>
              </w:rPr>
              <w:t>10-14</w:t>
            </w:r>
            <w:r>
              <w:rPr>
                <w:rFonts w:hint="eastAsia" w:ascii="仿宋" w:hAnsi="仿宋" w:eastAsia="仿宋" w:cs="仿宋"/>
                <w:color w:val="auto"/>
                <w:sz w:val="24"/>
                <w:szCs w:val="24"/>
                <w:highlight w:val="none"/>
                <w:lang w:val="zh-CN"/>
              </w:rPr>
              <w:t>分；供货一般，售后服务一般，服务网点一般得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分</w:t>
            </w:r>
          </w:p>
        </w:tc>
      </w:tr>
      <w:tr>
        <w:tblPrEx>
          <w:tblCellMar>
            <w:top w:w="0" w:type="dxa"/>
            <w:left w:w="108" w:type="dxa"/>
            <w:bottom w:w="0" w:type="dxa"/>
            <w:right w:w="108" w:type="dxa"/>
          </w:tblCellMar>
        </w:tblPrEx>
        <w:trPr>
          <w:cantSplit/>
          <w:trHeight w:val="1091"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eastAsia="zh-CN"/>
              </w:rPr>
              <w:t>培训及应用支持</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widowControl/>
              <w:suppressLineNumbers w:val="0"/>
              <w:jc w:val="left"/>
              <w:rPr>
                <w:highlight w:val="none"/>
              </w:rPr>
            </w:pPr>
            <w:r>
              <w:rPr>
                <w:rFonts w:ascii="仿宋" w:hAnsi="仿宋" w:eastAsia="仿宋" w:cs="仿宋"/>
                <w:color w:val="000000"/>
                <w:kern w:val="0"/>
                <w:sz w:val="24"/>
                <w:szCs w:val="24"/>
                <w:highlight w:val="none"/>
                <w:lang w:val="en-US" w:eastAsia="zh-CN" w:bidi="ar"/>
              </w:rPr>
              <w:t xml:space="preserve">投标人提供的培训计划详细科学， </w:t>
            </w:r>
            <w:r>
              <w:rPr>
                <w:rFonts w:hint="eastAsia" w:ascii="仿宋" w:hAnsi="仿宋" w:eastAsia="仿宋" w:cs="仿宋"/>
                <w:color w:val="000000"/>
                <w:kern w:val="0"/>
                <w:sz w:val="24"/>
                <w:szCs w:val="24"/>
                <w:highlight w:val="none"/>
                <w:lang w:val="en-US" w:eastAsia="zh-CN" w:bidi="ar"/>
              </w:rPr>
              <w:t>培训方案严谨，得5分；提供的培训计划基本满足要求，得 3 分；提供的培训方案一般，培训计划一般的，得1 分；未进行描述得0 分。</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仿宋"/>
                <w:color w:val="auto"/>
                <w:sz w:val="24"/>
                <w:szCs w:val="24"/>
                <w:highlight w:val="none"/>
              </w:rPr>
            </w:pPr>
          </w:p>
        </w:tc>
      </w:tr>
    </w:tbl>
    <w:p>
      <w:pPr>
        <w:keepNext w:val="0"/>
        <w:keepLines w:val="0"/>
        <w:pageBreakBefore w:val="0"/>
        <w:kinsoku/>
        <w:wordWrap/>
        <w:overflowPunct/>
        <w:topLinePunct w:val="0"/>
        <w:bidi w:val="0"/>
        <w:snapToGrid/>
        <w:spacing w:line="360" w:lineRule="auto"/>
        <w:rPr>
          <w:rFonts w:hint="eastAsia" w:ascii="仿宋" w:hAnsi="仿宋" w:eastAsia="仿宋" w:cs="仿宋"/>
          <w:color w:val="auto"/>
          <w:sz w:val="24"/>
          <w:szCs w:val="24"/>
          <w:highlight w:val="none"/>
        </w:rPr>
      </w:pPr>
    </w:p>
    <w:p>
      <w:pPr>
        <w:pStyle w:val="8"/>
        <w:shd w:val="clear" w:color="auto" w:fill="FFFFFF"/>
        <w:spacing w:before="0" w:beforeAutospacing="0" w:after="150" w:afterAutospacing="0" w:line="360" w:lineRule="auto"/>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p>
      <w:pPr>
        <w:pStyle w:val="8"/>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highlight w:val="none"/>
        </w:rPr>
      </w:pPr>
    </w:p>
    <w:bookmarkEnd w:id="0"/>
    <w:bookmarkEnd w:id="1"/>
    <w:bookmarkEnd w:id="2"/>
    <w:bookmarkEnd w:id="3"/>
    <w:bookmarkEnd w:id="4"/>
    <w:bookmarkEnd w:id="5"/>
    <w:bookmarkEnd w:id="6"/>
    <w:p>
      <w:pPr>
        <w:jc w:val="center"/>
        <w:rPr>
          <w:b/>
          <w:sz w:val="28"/>
          <w:szCs w:val="28"/>
          <w:highlight w:val="none"/>
        </w:rPr>
      </w:pPr>
      <w:r>
        <w:rPr>
          <w:rFonts w:hint="eastAsia"/>
          <w:b/>
          <w:sz w:val="28"/>
          <w:szCs w:val="28"/>
          <w:highlight w:val="none"/>
        </w:rPr>
        <w:t>第</w:t>
      </w:r>
      <w:r>
        <w:rPr>
          <w:rFonts w:hint="eastAsia"/>
          <w:b/>
          <w:sz w:val="28"/>
          <w:szCs w:val="28"/>
          <w:highlight w:val="none"/>
          <w:lang w:val="en-US" w:eastAsia="zh-CN"/>
        </w:rPr>
        <w:t>三</w:t>
      </w:r>
      <w:r>
        <w:rPr>
          <w:rFonts w:hint="eastAsia"/>
          <w:b/>
          <w:sz w:val="28"/>
          <w:szCs w:val="28"/>
          <w:highlight w:val="none"/>
        </w:rPr>
        <w:t>章响应文件附件部分格式</w:t>
      </w:r>
    </w:p>
    <w:p>
      <w:pPr>
        <w:rPr>
          <w:sz w:val="28"/>
          <w:szCs w:val="28"/>
          <w:highlight w:val="none"/>
        </w:rPr>
      </w:pPr>
      <w:r>
        <w:rPr>
          <w:rFonts w:hint="eastAsia"/>
          <w:sz w:val="28"/>
          <w:szCs w:val="28"/>
          <w:highlight w:val="none"/>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bookmarkStart w:id="7" w:name="OLE_LINK24"/>
      <w:bookmarkStart w:id="8" w:name="OLE_LINK23"/>
      <w:bookmarkStart w:id="9" w:name="OLE_LINK22"/>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bookmarkStart w:id="10" w:name="OLE_LINK30"/>
      <w:bookmarkStart w:id="11" w:name="OLE_LINK31"/>
      <w:r>
        <w:rPr>
          <w:rFonts w:hint="eastAsia" w:ascii="宋体" w:hAnsi="宋体" w:eastAsia="宋体" w:cs="Heiti SC Light"/>
          <w:kern w:val="1"/>
          <w:sz w:val="28"/>
          <w:szCs w:val="28"/>
          <w:highlight w:val="none"/>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Heiti SC Light"/>
          <w:b/>
          <w:bCs/>
          <w:kern w:val="1"/>
          <w:sz w:val="72"/>
          <w:szCs w:val="72"/>
          <w:highlight w:val="none"/>
        </w:rPr>
      </w:pPr>
      <w:r>
        <w:rPr>
          <w:rFonts w:hint="eastAsia" w:ascii="宋体" w:hAnsi="宋体" w:eastAsia="宋体" w:cs="Heiti SC Light"/>
          <w:b/>
          <w:bCs/>
          <w:kern w:val="1"/>
          <w:sz w:val="72"/>
          <w:szCs w:val="72"/>
          <w:highlight w:val="none"/>
        </w:rPr>
        <w:t>响应文件</w:t>
      </w:r>
    </w:p>
    <w:p>
      <w:pPr>
        <w:widowControl/>
        <w:autoSpaceDE w:val="0"/>
        <w:autoSpaceDN w:val="0"/>
        <w:adjustRightInd w:val="0"/>
        <w:ind w:right="-482"/>
        <w:jc w:val="center"/>
        <w:rPr>
          <w:rFonts w:ascii="宋体" w:hAnsi="宋体" w:eastAsia="宋体" w:cs="Times New Roman"/>
          <w:b/>
          <w:bCs/>
          <w:kern w:val="1"/>
          <w:szCs w:val="21"/>
          <w:highlight w:val="none"/>
        </w:rPr>
      </w:pPr>
    </w:p>
    <w:p>
      <w:pPr>
        <w:widowControl/>
        <w:autoSpaceDE w:val="0"/>
        <w:autoSpaceDN w:val="0"/>
        <w:adjustRightInd w:val="0"/>
        <w:ind w:right="-482"/>
        <w:jc w:val="center"/>
        <w:rPr>
          <w:rFonts w:ascii="宋体" w:hAnsi="宋体" w:eastAsia="宋体" w:cs="Heiti SC Light"/>
          <w:kern w:val="1"/>
          <w:sz w:val="32"/>
          <w:szCs w:val="32"/>
          <w:highlight w:val="none"/>
        </w:rPr>
      </w:pPr>
      <w:r>
        <w:rPr>
          <w:rFonts w:hint="eastAsia" w:ascii="宋体" w:hAnsi="宋体" w:eastAsia="宋体" w:cs="Heiti SC Light"/>
          <w:kern w:val="1"/>
          <w:sz w:val="32"/>
          <w:szCs w:val="32"/>
          <w:highlight w:val="none"/>
        </w:rPr>
        <w:t>包：第包</w:t>
      </w: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firstLine="2880"/>
        <w:rPr>
          <w:rFonts w:ascii="宋体" w:hAnsi="宋体" w:eastAsia="宋体" w:cs="仿宋"/>
          <w:kern w:val="1"/>
          <w:sz w:val="28"/>
          <w:szCs w:val="28"/>
          <w:highlight w:val="none"/>
        </w:rPr>
      </w:pPr>
      <w:r>
        <w:rPr>
          <w:rFonts w:hint="eastAsia" w:ascii="宋体" w:hAnsi="宋体" w:eastAsia="宋体" w:cs="仿宋"/>
          <w:kern w:val="1"/>
          <w:sz w:val="32"/>
          <w:szCs w:val="32"/>
          <w:highlight w:val="none"/>
        </w:rPr>
        <w:t>项目名称：</w:t>
      </w:r>
    </w:p>
    <w:p>
      <w:pPr>
        <w:widowControl/>
        <w:autoSpaceDE w:val="0"/>
        <w:autoSpaceDN w:val="0"/>
        <w:adjustRightInd w:val="0"/>
        <w:ind w:right="-482" w:firstLine="2880"/>
        <w:rPr>
          <w:rFonts w:ascii="宋体" w:hAnsi="宋体" w:eastAsia="宋体" w:cs="仿宋"/>
          <w:kern w:val="1"/>
          <w:sz w:val="32"/>
          <w:szCs w:val="32"/>
          <w:highlight w:val="none"/>
        </w:rPr>
      </w:pPr>
      <w:r>
        <w:rPr>
          <w:rFonts w:hint="eastAsia" w:ascii="宋体" w:hAnsi="宋体" w:eastAsia="宋体" w:cs="仿宋"/>
          <w:kern w:val="1"/>
          <w:sz w:val="32"/>
          <w:szCs w:val="32"/>
          <w:highlight w:val="none"/>
        </w:rPr>
        <w:t>项目编号：</w:t>
      </w:r>
    </w:p>
    <w:p>
      <w:pPr>
        <w:widowControl/>
        <w:autoSpaceDE w:val="0"/>
        <w:autoSpaceDN w:val="0"/>
        <w:adjustRightInd w:val="0"/>
        <w:ind w:right="-482" w:firstLine="2880"/>
        <w:rPr>
          <w:rFonts w:ascii="宋体" w:hAnsi="宋体" w:eastAsia="宋体" w:cs="Times New Roman"/>
          <w:kern w:val="1"/>
          <w:sz w:val="32"/>
          <w:szCs w:val="32"/>
          <w:highlight w:val="none"/>
        </w:rPr>
      </w:pPr>
      <w:r>
        <w:rPr>
          <w:rFonts w:hint="eastAsia" w:ascii="宋体" w:hAnsi="宋体" w:eastAsia="宋体" w:cs="仿宋"/>
          <w:kern w:val="1"/>
          <w:sz w:val="32"/>
          <w:szCs w:val="32"/>
          <w:highlight w:val="none"/>
        </w:rPr>
        <w:t>投标单位全称（盖公章）：</w:t>
      </w: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Times New Roman"/>
          <w:kern w:val="1"/>
          <w:sz w:val="32"/>
          <w:szCs w:val="32"/>
          <w:highlight w:val="none"/>
        </w:rPr>
      </w:pPr>
      <w:r>
        <w:rPr>
          <w:rFonts w:hint="eastAsia" w:ascii="宋体" w:hAnsi="宋体" w:eastAsia="宋体" w:cs="仿宋"/>
          <w:kern w:val="1"/>
          <w:sz w:val="32"/>
          <w:szCs w:val="32"/>
          <w:highlight w:val="none"/>
        </w:rPr>
        <w:t>二〇年月日</w:t>
      </w:r>
    </w:p>
    <w:bookmarkEnd w:id="10"/>
    <w:bookmarkEnd w:id="11"/>
    <w:p>
      <w:pPr>
        <w:ind w:firstLine="422" w:firstLineChars="150"/>
        <w:jc w:val="center"/>
        <w:rPr>
          <w:b/>
          <w:sz w:val="28"/>
          <w:szCs w:val="28"/>
          <w:highlight w:val="none"/>
        </w:rPr>
      </w:pPr>
    </w:p>
    <w:bookmarkEnd w:id="7"/>
    <w:bookmarkEnd w:id="8"/>
    <w:bookmarkEnd w:id="9"/>
    <w:p>
      <w:pPr>
        <w:ind w:firstLine="422" w:firstLineChars="150"/>
        <w:jc w:val="center"/>
        <w:rPr>
          <w:b/>
          <w:sz w:val="28"/>
          <w:szCs w:val="28"/>
          <w:highlight w:val="none"/>
        </w:rPr>
      </w:pPr>
    </w:p>
    <w:p>
      <w:pPr>
        <w:ind w:firstLine="422" w:firstLineChars="150"/>
        <w:jc w:val="center"/>
        <w:rPr>
          <w:b/>
          <w:sz w:val="28"/>
          <w:szCs w:val="28"/>
          <w:highlight w:val="none"/>
        </w:rPr>
      </w:pPr>
    </w:p>
    <w:p>
      <w:pPr>
        <w:rPr>
          <w:sz w:val="28"/>
          <w:szCs w:val="28"/>
          <w:highlight w:val="none"/>
        </w:rPr>
      </w:pPr>
      <w:r>
        <w:rPr>
          <w:rFonts w:hint="eastAsia"/>
          <w:sz w:val="28"/>
          <w:szCs w:val="28"/>
          <w:highlight w:val="none"/>
        </w:rPr>
        <w:t>附件二</w:t>
      </w:r>
    </w:p>
    <w:p>
      <w:pPr>
        <w:jc w:val="center"/>
        <w:rPr>
          <w:b/>
          <w:sz w:val="28"/>
          <w:szCs w:val="28"/>
          <w:highlight w:val="none"/>
        </w:rPr>
      </w:pPr>
      <w:r>
        <w:rPr>
          <w:rFonts w:hint="eastAsia"/>
          <w:b/>
          <w:sz w:val="28"/>
          <w:szCs w:val="28"/>
          <w:highlight w:val="none"/>
        </w:rPr>
        <w:t>报价函</w:t>
      </w:r>
    </w:p>
    <w:p>
      <w:pPr>
        <w:pStyle w:val="14"/>
        <w:ind w:left="720" w:firstLine="562"/>
        <w:jc w:val="center"/>
        <w:rPr>
          <w:b/>
          <w:sz w:val="28"/>
          <w:szCs w:val="28"/>
          <w:highlight w:val="none"/>
        </w:rPr>
      </w:pPr>
    </w:p>
    <w:p>
      <w:pPr>
        <w:rPr>
          <w:sz w:val="24"/>
          <w:szCs w:val="24"/>
          <w:highlight w:val="none"/>
        </w:rPr>
      </w:pPr>
      <w:r>
        <w:rPr>
          <w:rFonts w:hint="eastAsia"/>
          <w:sz w:val="24"/>
          <w:szCs w:val="24"/>
          <w:highlight w:val="none"/>
        </w:rPr>
        <w:t>（采购人）：</w:t>
      </w:r>
    </w:p>
    <w:p>
      <w:pPr>
        <w:spacing w:line="360" w:lineRule="auto"/>
        <w:ind w:firstLine="480" w:firstLineChars="200"/>
        <w:rPr>
          <w:sz w:val="24"/>
          <w:szCs w:val="24"/>
          <w:highlight w:val="none"/>
        </w:rPr>
      </w:pPr>
      <w:r>
        <w:rPr>
          <w:rFonts w:hint="eastAsia"/>
          <w:sz w:val="24"/>
          <w:szCs w:val="24"/>
          <w:highlight w:val="none"/>
        </w:rPr>
        <w:t>经研究，我方决定参加贵单位组织的项目（项目编号：）的磋商活动。为此，我方郑重声明以下诸点，并负法律责任。</w:t>
      </w:r>
    </w:p>
    <w:p>
      <w:pPr>
        <w:spacing w:line="360" w:lineRule="auto"/>
        <w:ind w:firstLine="480" w:firstLineChars="200"/>
        <w:rPr>
          <w:sz w:val="24"/>
          <w:szCs w:val="24"/>
          <w:highlight w:val="none"/>
        </w:rPr>
      </w:pPr>
      <w:r>
        <w:rPr>
          <w:rFonts w:hint="eastAsia"/>
          <w:sz w:val="24"/>
          <w:szCs w:val="24"/>
          <w:highlight w:val="none"/>
        </w:rPr>
        <w:t>1、我方提交的响应文件，正本一份，副本</w:t>
      </w:r>
      <w:r>
        <w:rPr>
          <w:rFonts w:hint="eastAsia"/>
          <w:sz w:val="24"/>
          <w:szCs w:val="24"/>
          <w:highlight w:val="none"/>
          <w:lang w:val="en-US" w:eastAsia="zh-CN"/>
        </w:rPr>
        <w:t>七</w:t>
      </w:r>
      <w:r>
        <w:rPr>
          <w:rFonts w:hint="eastAsia"/>
          <w:sz w:val="24"/>
          <w:szCs w:val="24"/>
          <w:highlight w:val="none"/>
        </w:rPr>
        <w:t>份。</w:t>
      </w:r>
    </w:p>
    <w:p>
      <w:pPr>
        <w:spacing w:line="360" w:lineRule="auto"/>
        <w:ind w:firstLine="480" w:firstLineChars="200"/>
        <w:rPr>
          <w:sz w:val="24"/>
          <w:szCs w:val="24"/>
          <w:highlight w:val="none"/>
        </w:rPr>
      </w:pPr>
      <w:r>
        <w:rPr>
          <w:rFonts w:hint="eastAsia"/>
          <w:sz w:val="24"/>
          <w:szCs w:val="24"/>
          <w:highlight w:val="none"/>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highlight w:val="none"/>
        </w:rPr>
      </w:pPr>
      <w:r>
        <w:rPr>
          <w:rFonts w:hint="eastAsia"/>
          <w:sz w:val="24"/>
          <w:szCs w:val="24"/>
          <w:highlight w:val="none"/>
        </w:rPr>
        <w:t>3、我方承诺：如中标，严格按照磋商文件要求保质、保量完成本次服务工作，由此发生的一切费用由我方承担。</w:t>
      </w:r>
    </w:p>
    <w:p>
      <w:pPr>
        <w:spacing w:line="360" w:lineRule="auto"/>
        <w:ind w:firstLine="480" w:firstLineChars="200"/>
        <w:rPr>
          <w:sz w:val="24"/>
          <w:szCs w:val="24"/>
          <w:highlight w:val="none"/>
        </w:rPr>
      </w:pPr>
      <w:r>
        <w:rPr>
          <w:rFonts w:hint="eastAsia"/>
          <w:sz w:val="24"/>
          <w:szCs w:val="24"/>
          <w:highlight w:val="none"/>
        </w:rPr>
        <w:t>4、我方愿按《中华人民共和国</w:t>
      </w:r>
      <w:r>
        <w:rPr>
          <w:rFonts w:hint="eastAsia"/>
          <w:sz w:val="24"/>
          <w:szCs w:val="24"/>
          <w:highlight w:val="none"/>
          <w:lang w:val="en-US" w:eastAsia="zh-CN"/>
        </w:rPr>
        <w:t>民法典</w:t>
      </w:r>
      <w:r>
        <w:rPr>
          <w:rFonts w:hint="eastAsia"/>
          <w:sz w:val="24"/>
          <w:szCs w:val="24"/>
          <w:highlight w:val="none"/>
        </w:rPr>
        <w:t>》履行自己的全部责任。</w:t>
      </w:r>
    </w:p>
    <w:p>
      <w:pPr>
        <w:spacing w:line="360" w:lineRule="auto"/>
        <w:ind w:firstLine="480" w:firstLineChars="200"/>
        <w:rPr>
          <w:sz w:val="24"/>
          <w:szCs w:val="24"/>
          <w:highlight w:val="none"/>
        </w:rPr>
      </w:pPr>
      <w:r>
        <w:rPr>
          <w:rFonts w:hint="eastAsia"/>
          <w:sz w:val="24"/>
          <w:szCs w:val="24"/>
          <w:highlight w:val="none"/>
        </w:rPr>
        <w:t>5、我方同意按磋商文件规定交纳投标保证金、履约保证金、中标服务费、公证费，遵守贵单位有关招标的各项规定。</w:t>
      </w:r>
    </w:p>
    <w:p>
      <w:pPr>
        <w:spacing w:line="360" w:lineRule="auto"/>
        <w:ind w:firstLine="480" w:firstLineChars="200"/>
        <w:rPr>
          <w:sz w:val="24"/>
          <w:szCs w:val="24"/>
          <w:highlight w:val="none"/>
        </w:rPr>
      </w:pPr>
      <w:r>
        <w:rPr>
          <w:rFonts w:hint="eastAsia"/>
          <w:sz w:val="24"/>
          <w:szCs w:val="24"/>
          <w:highlight w:val="none"/>
        </w:rPr>
        <w:t>6、我方的磋商文件自公开报价之日起有效期为 90 日。</w:t>
      </w:r>
    </w:p>
    <w:p>
      <w:pPr>
        <w:spacing w:line="360" w:lineRule="auto"/>
        <w:ind w:firstLine="480" w:firstLineChars="200"/>
        <w:rPr>
          <w:sz w:val="24"/>
          <w:szCs w:val="24"/>
          <w:highlight w:val="none"/>
        </w:rPr>
      </w:pPr>
      <w:r>
        <w:rPr>
          <w:rFonts w:hint="eastAsia"/>
          <w:sz w:val="24"/>
          <w:szCs w:val="24"/>
          <w:highlight w:val="none"/>
        </w:rPr>
        <w:t>7、与本报价有关的一切正式往来通讯请寄。</w:t>
      </w:r>
    </w:p>
    <w:p>
      <w:pPr>
        <w:spacing w:line="360" w:lineRule="auto"/>
        <w:ind w:firstLine="360" w:firstLineChars="150"/>
        <w:rPr>
          <w:sz w:val="24"/>
          <w:szCs w:val="24"/>
          <w:highlight w:val="none"/>
        </w:rPr>
      </w:pPr>
      <w:r>
        <w:rPr>
          <w:rFonts w:hint="eastAsia"/>
          <w:sz w:val="24"/>
          <w:szCs w:val="24"/>
          <w:highlight w:val="none"/>
        </w:rPr>
        <w:t>地址：</w:t>
      </w:r>
    </w:p>
    <w:p>
      <w:pPr>
        <w:spacing w:line="360" w:lineRule="auto"/>
        <w:ind w:firstLine="360" w:firstLineChars="150"/>
        <w:rPr>
          <w:sz w:val="24"/>
          <w:szCs w:val="24"/>
          <w:highlight w:val="none"/>
        </w:rPr>
      </w:pPr>
      <w:r>
        <w:rPr>
          <w:rFonts w:hint="eastAsia"/>
          <w:sz w:val="24"/>
          <w:szCs w:val="24"/>
          <w:highlight w:val="none"/>
        </w:rPr>
        <w:t>邮政编码：</w:t>
      </w:r>
    </w:p>
    <w:p>
      <w:pPr>
        <w:spacing w:line="360" w:lineRule="auto"/>
        <w:ind w:firstLine="360" w:firstLineChars="150"/>
        <w:rPr>
          <w:sz w:val="24"/>
          <w:szCs w:val="24"/>
          <w:highlight w:val="none"/>
        </w:rPr>
      </w:pPr>
      <w:r>
        <w:rPr>
          <w:rFonts w:hint="eastAsia"/>
          <w:sz w:val="24"/>
          <w:szCs w:val="24"/>
          <w:highlight w:val="none"/>
        </w:rPr>
        <w:t>电话：</w:t>
      </w:r>
    </w:p>
    <w:p>
      <w:pPr>
        <w:spacing w:line="360" w:lineRule="auto"/>
        <w:ind w:firstLine="360" w:firstLineChars="150"/>
        <w:rPr>
          <w:sz w:val="24"/>
          <w:szCs w:val="24"/>
          <w:highlight w:val="none"/>
        </w:rPr>
      </w:pPr>
      <w:r>
        <w:rPr>
          <w:rFonts w:hint="eastAsia"/>
          <w:sz w:val="24"/>
          <w:szCs w:val="24"/>
          <w:highlight w:val="none"/>
        </w:rPr>
        <w:t>传真：</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投标人代表姓名、职务（印刷体）：</w:t>
      </w:r>
    </w:p>
    <w:p>
      <w:pPr>
        <w:spacing w:line="360" w:lineRule="auto"/>
        <w:ind w:firstLine="360" w:firstLineChars="150"/>
        <w:rPr>
          <w:sz w:val="24"/>
          <w:szCs w:val="24"/>
          <w:highlight w:val="none"/>
        </w:rPr>
      </w:pPr>
      <w:r>
        <w:rPr>
          <w:rFonts w:hint="eastAsia"/>
          <w:sz w:val="24"/>
          <w:szCs w:val="24"/>
          <w:highlight w:val="none"/>
        </w:rPr>
        <w:t>投标人单位全称（公章）</w:t>
      </w:r>
    </w:p>
    <w:p>
      <w:pPr>
        <w:spacing w:line="360" w:lineRule="auto"/>
        <w:ind w:firstLine="360" w:firstLineChars="150"/>
        <w:rPr>
          <w:sz w:val="24"/>
          <w:szCs w:val="24"/>
          <w:highlight w:val="none"/>
        </w:rPr>
      </w:pPr>
      <w:r>
        <w:rPr>
          <w:rFonts w:hint="eastAsia"/>
          <w:sz w:val="24"/>
          <w:szCs w:val="24"/>
          <w:highlight w:val="none"/>
        </w:rPr>
        <w:t>法定代表人签字：</w:t>
      </w:r>
    </w:p>
    <w:p>
      <w:pPr>
        <w:pStyle w:val="14"/>
        <w:ind w:left="720" w:firstLine="480"/>
        <w:rPr>
          <w:sz w:val="24"/>
          <w:szCs w:val="24"/>
          <w:highlight w:val="none"/>
        </w:rPr>
      </w:pPr>
    </w:p>
    <w:p>
      <w:pPr>
        <w:pStyle w:val="14"/>
        <w:ind w:left="720" w:firstLine="480"/>
        <w:rPr>
          <w:sz w:val="24"/>
          <w:szCs w:val="24"/>
          <w:highlight w:val="none"/>
        </w:rPr>
      </w:pPr>
    </w:p>
    <w:p>
      <w:pPr>
        <w:pStyle w:val="14"/>
        <w:ind w:left="720" w:firstLine="480"/>
        <w:rPr>
          <w:sz w:val="24"/>
          <w:szCs w:val="24"/>
          <w:highlight w:val="none"/>
        </w:rPr>
      </w:pPr>
    </w:p>
    <w:p>
      <w:pPr>
        <w:pStyle w:val="14"/>
        <w:ind w:left="720" w:firstLine="480"/>
        <w:rPr>
          <w:sz w:val="24"/>
          <w:szCs w:val="24"/>
          <w:highlight w:val="none"/>
        </w:rPr>
      </w:pPr>
    </w:p>
    <w:p>
      <w:pPr>
        <w:pStyle w:val="14"/>
        <w:ind w:left="720" w:firstLine="480"/>
        <w:rPr>
          <w:sz w:val="24"/>
          <w:szCs w:val="24"/>
          <w:highlight w:val="none"/>
        </w:rPr>
      </w:pPr>
      <w:r>
        <w:rPr>
          <w:rFonts w:hint="eastAsia"/>
          <w:sz w:val="24"/>
          <w:szCs w:val="24"/>
          <w:highlight w:val="none"/>
        </w:rPr>
        <w:t>日期：年月日</w:t>
      </w:r>
    </w:p>
    <w:p>
      <w:pPr>
        <w:pStyle w:val="14"/>
        <w:ind w:left="720" w:firstLine="480"/>
        <w:rPr>
          <w:sz w:val="24"/>
          <w:szCs w:val="24"/>
          <w:highlight w:val="none"/>
        </w:rPr>
      </w:pPr>
    </w:p>
    <w:p>
      <w:pPr>
        <w:pStyle w:val="14"/>
        <w:ind w:left="720" w:firstLine="480"/>
        <w:rPr>
          <w:sz w:val="24"/>
          <w:szCs w:val="24"/>
          <w:highlight w:val="none"/>
        </w:rPr>
      </w:pPr>
    </w:p>
    <w:p>
      <w:pPr>
        <w:ind w:firstLine="420" w:firstLineChars="150"/>
        <w:jc w:val="left"/>
        <w:rPr>
          <w:sz w:val="28"/>
          <w:szCs w:val="28"/>
          <w:highlight w:val="none"/>
        </w:rPr>
      </w:pPr>
      <w:r>
        <w:rPr>
          <w:rFonts w:hint="eastAsia"/>
          <w:sz w:val="28"/>
          <w:szCs w:val="28"/>
          <w:highlight w:val="none"/>
        </w:rPr>
        <w:t>附件三</w:t>
      </w:r>
    </w:p>
    <w:p>
      <w:pPr>
        <w:ind w:firstLine="420" w:firstLineChars="150"/>
        <w:jc w:val="left"/>
        <w:rPr>
          <w:sz w:val="28"/>
          <w:szCs w:val="28"/>
          <w:highlight w:val="none"/>
        </w:rPr>
      </w:pPr>
    </w:p>
    <w:p>
      <w:pPr>
        <w:pStyle w:val="14"/>
        <w:ind w:left="720" w:firstLine="562"/>
        <w:jc w:val="center"/>
        <w:rPr>
          <w:b/>
          <w:sz w:val="28"/>
          <w:szCs w:val="28"/>
          <w:highlight w:val="none"/>
        </w:rPr>
      </w:pPr>
      <w:r>
        <w:rPr>
          <w:rFonts w:hint="eastAsia"/>
          <w:b/>
          <w:sz w:val="28"/>
          <w:szCs w:val="28"/>
          <w:highlight w:val="none"/>
        </w:rPr>
        <w:t>法定代表人授权委托书</w:t>
      </w:r>
    </w:p>
    <w:p>
      <w:pPr>
        <w:pStyle w:val="14"/>
        <w:ind w:left="720" w:firstLine="480"/>
        <w:rPr>
          <w:sz w:val="24"/>
          <w:szCs w:val="24"/>
          <w:highlight w:val="none"/>
        </w:rPr>
      </w:pPr>
    </w:p>
    <w:p>
      <w:pPr>
        <w:ind w:firstLine="480" w:firstLineChars="200"/>
        <w:rPr>
          <w:sz w:val="24"/>
          <w:szCs w:val="24"/>
          <w:highlight w:val="none"/>
        </w:rPr>
      </w:pPr>
      <w:r>
        <w:rPr>
          <w:rFonts w:hint="eastAsia"/>
          <w:sz w:val="24"/>
          <w:szCs w:val="24"/>
          <w:highlight w:val="none"/>
        </w:rPr>
        <w:t>（采购人）：</w:t>
      </w:r>
    </w:p>
    <w:p>
      <w:pPr>
        <w:ind w:firstLine="480" w:firstLineChars="200"/>
        <w:rPr>
          <w:sz w:val="24"/>
          <w:szCs w:val="24"/>
          <w:highlight w:val="none"/>
        </w:rPr>
      </w:pPr>
    </w:p>
    <w:p>
      <w:pPr>
        <w:pStyle w:val="14"/>
        <w:spacing w:line="360" w:lineRule="auto"/>
        <w:ind w:left="720" w:firstLine="480"/>
        <w:rPr>
          <w:sz w:val="24"/>
          <w:szCs w:val="24"/>
          <w:highlight w:val="none"/>
        </w:rPr>
      </w:pPr>
      <w:r>
        <w:rPr>
          <w:rFonts w:hint="eastAsia"/>
          <w:sz w:val="24"/>
          <w:szCs w:val="24"/>
          <w:highlight w:val="none"/>
        </w:rPr>
        <w:t>声明：我__（姓名）系（供应商名称）的法定代表人，现授权委托</w:t>
      </w:r>
      <w:r>
        <w:rPr>
          <w:rFonts w:hint="eastAsia"/>
          <w:sz w:val="24"/>
          <w:szCs w:val="24"/>
          <w:highlight w:val="none"/>
          <w:u w:val="single"/>
        </w:rPr>
        <w:t>（</w:t>
      </w:r>
      <w:r>
        <w:rPr>
          <w:rFonts w:hint="eastAsia"/>
          <w:sz w:val="24"/>
          <w:szCs w:val="24"/>
          <w:highlight w:val="none"/>
        </w:rPr>
        <w:t>姓名）为我公司代理人，代表我公司参加项目招标活动。代理人负责投标业务、销售业务和结算业务，所签署的一切文件和处理与之有关的一切事务，我均予承认。</w:t>
      </w:r>
    </w:p>
    <w:p>
      <w:pPr>
        <w:pStyle w:val="14"/>
        <w:spacing w:line="360" w:lineRule="auto"/>
        <w:ind w:left="720" w:firstLine="480"/>
        <w:rPr>
          <w:sz w:val="24"/>
          <w:szCs w:val="24"/>
          <w:highlight w:val="none"/>
        </w:rPr>
      </w:pPr>
    </w:p>
    <w:p>
      <w:pPr>
        <w:pStyle w:val="14"/>
        <w:spacing w:line="360" w:lineRule="auto"/>
        <w:ind w:left="720" w:firstLine="480"/>
        <w:rPr>
          <w:sz w:val="24"/>
          <w:szCs w:val="24"/>
          <w:highlight w:val="none"/>
        </w:rPr>
      </w:pPr>
      <w:r>
        <w:rPr>
          <w:rFonts w:hint="eastAsia"/>
          <w:sz w:val="24"/>
          <w:szCs w:val="24"/>
          <w:highlight w:val="none"/>
        </w:rPr>
        <w:t>代理人：性别：年龄：</w:t>
      </w:r>
    </w:p>
    <w:p>
      <w:pPr>
        <w:pStyle w:val="14"/>
        <w:spacing w:line="360" w:lineRule="auto"/>
        <w:ind w:left="720" w:firstLine="480"/>
        <w:rPr>
          <w:sz w:val="24"/>
          <w:szCs w:val="24"/>
          <w:highlight w:val="none"/>
        </w:rPr>
      </w:pPr>
      <w:r>
        <w:rPr>
          <w:rFonts w:hint="eastAsia"/>
          <w:sz w:val="24"/>
          <w:szCs w:val="24"/>
          <w:highlight w:val="none"/>
        </w:rPr>
        <w:t>单位：部门：职务：</w:t>
      </w:r>
    </w:p>
    <w:p>
      <w:pPr>
        <w:pStyle w:val="14"/>
        <w:spacing w:line="360" w:lineRule="auto"/>
        <w:ind w:left="720" w:firstLine="480"/>
        <w:rPr>
          <w:sz w:val="24"/>
          <w:szCs w:val="24"/>
          <w:highlight w:val="none"/>
        </w:rPr>
      </w:pPr>
      <w:r>
        <w:rPr>
          <w:rFonts w:hint="eastAsia"/>
          <w:sz w:val="24"/>
          <w:szCs w:val="24"/>
          <w:highlight w:val="none"/>
        </w:rPr>
        <w:t>代理人无转委托权。特此委托。</w:t>
      </w:r>
    </w:p>
    <w:p>
      <w:pPr>
        <w:pStyle w:val="14"/>
        <w:spacing w:line="360" w:lineRule="auto"/>
        <w:ind w:left="720" w:firstLine="480"/>
        <w:rPr>
          <w:sz w:val="24"/>
          <w:szCs w:val="24"/>
          <w:highlight w:val="none"/>
        </w:rPr>
      </w:pPr>
    </w:p>
    <w:p>
      <w:pPr>
        <w:pStyle w:val="14"/>
        <w:spacing w:line="360" w:lineRule="auto"/>
        <w:ind w:left="720" w:firstLine="480"/>
        <w:rPr>
          <w:sz w:val="24"/>
          <w:szCs w:val="24"/>
          <w:highlight w:val="none"/>
        </w:rPr>
      </w:pPr>
      <w:r>
        <w:rPr>
          <w:rFonts w:hint="eastAsia"/>
          <w:sz w:val="24"/>
          <w:szCs w:val="24"/>
          <w:highlight w:val="none"/>
        </w:rPr>
        <w:t>投标单位：（盖章）</w:t>
      </w:r>
    </w:p>
    <w:p>
      <w:pPr>
        <w:pStyle w:val="14"/>
        <w:spacing w:line="360" w:lineRule="auto"/>
        <w:ind w:left="720" w:firstLine="480"/>
        <w:rPr>
          <w:sz w:val="24"/>
          <w:szCs w:val="24"/>
          <w:highlight w:val="none"/>
        </w:rPr>
      </w:pPr>
      <w:r>
        <w:rPr>
          <w:rFonts w:hint="eastAsia"/>
          <w:sz w:val="24"/>
          <w:szCs w:val="24"/>
          <w:highlight w:val="none"/>
        </w:rPr>
        <w:t>法定代表人签字：</w:t>
      </w:r>
    </w:p>
    <w:p>
      <w:pPr>
        <w:pStyle w:val="14"/>
        <w:spacing w:line="360" w:lineRule="auto"/>
        <w:ind w:left="720" w:firstLine="480"/>
        <w:rPr>
          <w:sz w:val="24"/>
          <w:szCs w:val="24"/>
          <w:highlight w:val="none"/>
        </w:rPr>
      </w:pPr>
    </w:p>
    <w:p>
      <w:pPr>
        <w:pStyle w:val="14"/>
        <w:spacing w:line="360" w:lineRule="auto"/>
        <w:ind w:left="720" w:firstLine="480"/>
        <w:rPr>
          <w:sz w:val="24"/>
          <w:szCs w:val="24"/>
          <w:highlight w:val="none"/>
        </w:rPr>
      </w:pPr>
      <w:r>
        <w:rPr>
          <w:rFonts w:hint="eastAsia"/>
          <w:sz w:val="24"/>
          <w:szCs w:val="24"/>
          <w:highlight w:val="none"/>
        </w:rPr>
        <w:t>授权代理人身份证复印件（正反面）</w:t>
      </w:r>
    </w:p>
    <w:p>
      <w:pPr>
        <w:pStyle w:val="14"/>
        <w:spacing w:line="360" w:lineRule="auto"/>
        <w:ind w:left="720" w:firstLine="480"/>
        <w:rPr>
          <w:sz w:val="24"/>
          <w:szCs w:val="24"/>
          <w:highlight w:val="none"/>
        </w:rPr>
      </w:pPr>
    </w:p>
    <w:p>
      <w:pPr>
        <w:pStyle w:val="14"/>
        <w:spacing w:line="360" w:lineRule="auto"/>
        <w:ind w:left="720" w:firstLine="480"/>
        <w:rPr>
          <w:sz w:val="24"/>
          <w:szCs w:val="24"/>
          <w:highlight w:val="none"/>
        </w:rPr>
      </w:pPr>
    </w:p>
    <w:p>
      <w:pPr>
        <w:pStyle w:val="14"/>
        <w:spacing w:line="360" w:lineRule="auto"/>
        <w:ind w:left="720" w:firstLine="480"/>
        <w:rPr>
          <w:sz w:val="24"/>
          <w:szCs w:val="24"/>
          <w:highlight w:val="none"/>
        </w:rPr>
      </w:pPr>
    </w:p>
    <w:p>
      <w:pPr>
        <w:pStyle w:val="14"/>
        <w:ind w:left="720" w:firstLine="480"/>
        <w:rPr>
          <w:sz w:val="24"/>
          <w:szCs w:val="24"/>
          <w:highlight w:val="none"/>
        </w:rPr>
      </w:pPr>
    </w:p>
    <w:p>
      <w:pPr>
        <w:pStyle w:val="14"/>
        <w:ind w:left="720" w:firstLine="480"/>
        <w:jc w:val="right"/>
        <w:rPr>
          <w:sz w:val="24"/>
          <w:szCs w:val="24"/>
          <w:highlight w:val="none"/>
        </w:rPr>
      </w:pPr>
      <w:r>
        <w:rPr>
          <w:rFonts w:hint="eastAsia"/>
          <w:sz w:val="24"/>
          <w:szCs w:val="24"/>
          <w:highlight w:val="none"/>
        </w:rPr>
        <w:t>日期：年月日</w:t>
      </w:r>
    </w:p>
    <w:p>
      <w:pPr>
        <w:pStyle w:val="14"/>
        <w:ind w:left="720" w:firstLine="480"/>
        <w:rPr>
          <w:sz w:val="24"/>
          <w:szCs w:val="24"/>
          <w:highlight w:val="none"/>
        </w:rPr>
      </w:pPr>
    </w:p>
    <w:p>
      <w:pPr>
        <w:pStyle w:val="14"/>
        <w:ind w:left="720" w:firstLine="480"/>
        <w:rPr>
          <w:sz w:val="24"/>
          <w:szCs w:val="24"/>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附件四</w:t>
      </w:r>
    </w:p>
    <w:p>
      <w:pPr>
        <w:pStyle w:val="14"/>
        <w:ind w:left="720" w:firstLine="562"/>
        <w:jc w:val="center"/>
        <w:rPr>
          <w:b/>
          <w:sz w:val="28"/>
          <w:szCs w:val="28"/>
          <w:highlight w:val="none"/>
        </w:rPr>
      </w:pPr>
      <w:r>
        <w:rPr>
          <w:rFonts w:hint="eastAsia"/>
          <w:b/>
          <w:sz w:val="28"/>
          <w:szCs w:val="28"/>
          <w:highlight w:val="none"/>
        </w:rPr>
        <w:t>报价一览表</w:t>
      </w:r>
    </w:p>
    <w:p>
      <w:pPr>
        <w:pStyle w:val="14"/>
        <w:spacing w:line="360" w:lineRule="auto"/>
        <w:ind w:left="720" w:firstLine="560"/>
        <w:rPr>
          <w:sz w:val="28"/>
          <w:szCs w:val="28"/>
          <w:highlight w:val="none"/>
        </w:rPr>
      </w:pPr>
    </w:p>
    <w:p>
      <w:pPr>
        <w:spacing w:line="360" w:lineRule="auto"/>
        <w:ind w:firstLine="360" w:firstLineChars="150"/>
        <w:rPr>
          <w:sz w:val="24"/>
          <w:szCs w:val="24"/>
          <w:highlight w:val="none"/>
        </w:rPr>
      </w:pPr>
      <w:bookmarkStart w:id="12" w:name="OLE_LINK54"/>
      <w:bookmarkStart w:id="13" w:name="OLE_LINK53"/>
      <w:r>
        <w:rPr>
          <w:rFonts w:hint="eastAsia"/>
          <w:sz w:val="24"/>
          <w:szCs w:val="24"/>
          <w:highlight w:val="none"/>
        </w:rPr>
        <w:t>项目名称：</w:t>
      </w:r>
    </w:p>
    <w:p>
      <w:pPr>
        <w:spacing w:line="360" w:lineRule="auto"/>
        <w:ind w:firstLine="360" w:firstLineChars="150"/>
        <w:rPr>
          <w:sz w:val="24"/>
          <w:szCs w:val="24"/>
          <w:highlight w:val="none"/>
        </w:rPr>
      </w:pPr>
      <w:r>
        <w:rPr>
          <w:rFonts w:hint="eastAsia"/>
          <w:sz w:val="24"/>
          <w:szCs w:val="24"/>
          <w:highlight w:val="none"/>
        </w:rPr>
        <w:t>项目编号：</w:t>
      </w:r>
    </w:p>
    <w:p>
      <w:pPr>
        <w:spacing w:line="360" w:lineRule="auto"/>
        <w:ind w:firstLine="360" w:firstLineChars="150"/>
        <w:rPr>
          <w:sz w:val="24"/>
          <w:szCs w:val="24"/>
          <w:highlight w:val="none"/>
        </w:rPr>
      </w:pPr>
      <w:r>
        <w:rPr>
          <w:rFonts w:hint="eastAsia"/>
          <w:sz w:val="24"/>
          <w:szCs w:val="24"/>
          <w:highlight w:val="none"/>
        </w:rPr>
        <w:t>包号：</w:t>
      </w:r>
    </w:p>
    <w:bookmarkEnd w:id="12"/>
    <w:bookmarkEnd w:id="13"/>
    <w:tbl>
      <w:tblPr>
        <w:tblStyle w:val="10"/>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highlight w:val="none"/>
              </w:rPr>
            </w:pPr>
            <w:r>
              <w:rPr>
                <w:rFonts w:hint="eastAsia" w:ascii="宋体" w:hAnsi="宋体"/>
                <w:color w:val="000000"/>
                <w:sz w:val="24"/>
                <w:szCs w:val="24"/>
                <w:highlight w:val="none"/>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highlight w:val="none"/>
              </w:rPr>
            </w:pPr>
            <w:r>
              <w:rPr>
                <w:rFonts w:hint="eastAsia" w:ascii="宋体" w:hAnsi="宋体"/>
                <w:color w:val="000000"/>
                <w:sz w:val="24"/>
                <w:szCs w:val="24"/>
                <w:highlight w:val="none"/>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highlight w:val="none"/>
              </w:rPr>
            </w:pPr>
            <w:r>
              <w:rPr>
                <w:rFonts w:hint="eastAsia" w:ascii="宋体" w:hAnsi="宋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highlight w:val="none"/>
              </w:rPr>
            </w:pPr>
            <w:r>
              <w:rPr>
                <w:rFonts w:hint="eastAsia" w:ascii="宋体" w:hAnsi="宋体"/>
                <w:color w:val="000000"/>
                <w:sz w:val="24"/>
                <w:szCs w:val="24"/>
                <w:highlight w:val="none"/>
              </w:rPr>
              <w:t>总报价</w:t>
            </w:r>
          </w:p>
        </w:tc>
        <w:tc>
          <w:tcPr>
            <w:tcW w:w="3543" w:type="dxa"/>
            <w:vAlign w:val="center"/>
          </w:tcPr>
          <w:p>
            <w:pPr>
              <w:tabs>
                <w:tab w:val="left" w:pos="1337"/>
              </w:tabs>
              <w:rPr>
                <w:rFonts w:ascii="宋体" w:hAnsi="宋体"/>
                <w:color w:val="000000"/>
                <w:sz w:val="24"/>
                <w:szCs w:val="24"/>
                <w:highlight w:val="none"/>
              </w:rPr>
            </w:pPr>
            <w:r>
              <w:rPr>
                <w:rFonts w:hint="eastAsia" w:ascii="宋体" w:hAnsi="宋体"/>
                <w:color w:val="000000"/>
                <w:sz w:val="24"/>
                <w:szCs w:val="24"/>
                <w:highlight w:val="none"/>
              </w:rPr>
              <w:t>大写：</w:t>
            </w:r>
          </w:p>
          <w:p>
            <w:pPr>
              <w:tabs>
                <w:tab w:val="left" w:pos="1337"/>
              </w:tabs>
              <w:rPr>
                <w:rFonts w:ascii="宋体" w:hAnsi="宋体"/>
                <w:color w:val="000000"/>
                <w:sz w:val="24"/>
                <w:szCs w:val="24"/>
                <w:highlight w:val="none"/>
              </w:rPr>
            </w:pPr>
            <w:r>
              <w:rPr>
                <w:rFonts w:hint="eastAsia" w:ascii="宋体" w:hAnsi="宋体"/>
                <w:color w:val="000000"/>
                <w:sz w:val="24"/>
                <w:szCs w:val="24"/>
                <w:highlight w:val="none"/>
              </w:rPr>
              <w:t>小写：</w:t>
            </w:r>
          </w:p>
        </w:tc>
        <w:tc>
          <w:tcPr>
            <w:tcW w:w="1834" w:type="dxa"/>
            <w:vAlign w:val="center"/>
          </w:tcPr>
          <w:p>
            <w:pPr>
              <w:tabs>
                <w:tab w:val="left" w:pos="1337"/>
              </w:tabs>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highlight w:val="none"/>
              </w:rPr>
            </w:pPr>
            <w:r>
              <w:rPr>
                <w:rFonts w:hint="eastAsia" w:ascii="宋体" w:hAnsi="宋体"/>
                <w:color w:val="000000"/>
                <w:sz w:val="24"/>
                <w:szCs w:val="24"/>
                <w:highlight w:val="none"/>
                <w:lang w:val="en-US" w:eastAsia="zh-CN"/>
              </w:rPr>
              <w:t>交货</w:t>
            </w:r>
            <w:r>
              <w:rPr>
                <w:rFonts w:hint="eastAsia" w:ascii="宋体" w:hAnsi="宋体"/>
                <w:color w:val="000000"/>
                <w:sz w:val="24"/>
                <w:szCs w:val="24"/>
                <w:highlight w:val="none"/>
              </w:rPr>
              <w:t>期</w:t>
            </w:r>
          </w:p>
        </w:tc>
        <w:tc>
          <w:tcPr>
            <w:tcW w:w="3543" w:type="dxa"/>
            <w:vAlign w:val="center"/>
          </w:tcPr>
          <w:p>
            <w:pPr>
              <w:tabs>
                <w:tab w:val="left" w:pos="1337"/>
              </w:tabs>
              <w:ind w:firstLine="2280" w:firstLineChars="950"/>
              <w:rPr>
                <w:rFonts w:ascii="宋体" w:hAnsi="宋体"/>
                <w:color w:val="000000"/>
                <w:sz w:val="24"/>
                <w:szCs w:val="24"/>
                <w:highlight w:val="none"/>
              </w:rPr>
            </w:pPr>
          </w:p>
        </w:tc>
        <w:tc>
          <w:tcPr>
            <w:tcW w:w="1834" w:type="dxa"/>
            <w:vAlign w:val="center"/>
          </w:tcPr>
          <w:p>
            <w:pPr>
              <w:tabs>
                <w:tab w:val="left" w:pos="1337"/>
              </w:tabs>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highlight w:val="none"/>
              </w:rPr>
            </w:pPr>
            <w:r>
              <w:rPr>
                <w:rFonts w:hint="eastAsia" w:ascii="宋体" w:hAnsi="宋体"/>
                <w:color w:val="000000"/>
                <w:sz w:val="24"/>
                <w:szCs w:val="24"/>
                <w:highlight w:val="none"/>
              </w:rPr>
              <w:t>对竞争性磋商文件的</w:t>
            </w:r>
          </w:p>
          <w:p>
            <w:pPr>
              <w:tabs>
                <w:tab w:val="left" w:pos="1337"/>
              </w:tabs>
              <w:jc w:val="center"/>
              <w:rPr>
                <w:rFonts w:ascii="宋体" w:hAnsi="宋体"/>
                <w:color w:val="000000"/>
                <w:sz w:val="24"/>
                <w:szCs w:val="24"/>
                <w:highlight w:val="none"/>
              </w:rPr>
            </w:pPr>
            <w:r>
              <w:rPr>
                <w:rFonts w:hint="eastAsia" w:ascii="宋体" w:hAnsi="宋体"/>
                <w:color w:val="000000"/>
                <w:sz w:val="24"/>
                <w:szCs w:val="24"/>
                <w:highlight w:val="none"/>
              </w:rPr>
              <w:t>认同程度</w:t>
            </w:r>
          </w:p>
        </w:tc>
        <w:tc>
          <w:tcPr>
            <w:tcW w:w="3543" w:type="dxa"/>
            <w:vAlign w:val="center"/>
          </w:tcPr>
          <w:p>
            <w:pPr>
              <w:tabs>
                <w:tab w:val="left" w:pos="1337"/>
              </w:tabs>
              <w:rPr>
                <w:rFonts w:ascii="宋体" w:hAnsi="宋体"/>
                <w:color w:val="000000"/>
                <w:sz w:val="24"/>
                <w:szCs w:val="24"/>
                <w:highlight w:val="none"/>
              </w:rPr>
            </w:pPr>
          </w:p>
        </w:tc>
        <w:tc>
          <w:tcPr>
            <w:tcW w:w="1834" w:type="dxa"/>
            <w:vAlign w:val="center"/>
          </w:tcPr>
          <w:p>
            <w:pPr>
              <w:tabs>
                <w:tab w:val="left" w:pos="1337"/>
              </w:tabs>
              <w:rPr>
                <w:rFonts w:ascii="宋体" w:hAnsi="宋体"/>
                <w:color w:val="000000"/>
                <w:sz w:val="24"/>
                <w:szCs w:val="24"/>
                <w:highlight w:val="none"/>
              </w:rPr>
            </w:pPr>
          </w:p>
        </w:tc>
      </w:tr>
    </w:tbl>
    <w:p>
      <w:pPr>
        <w:spacing w:line="360" w:lineRule="auto"/>
        <w:ind w:firstLine="360" w:firstLineChars="150"/>
        <w:rPr>
          <w:sz w:val="24"/>
          <w:szCs w:val="24"/>
          <w:highlight w:val="none"/>
        </w:rPr>
      </w:pPr>
    </w:p>
    <w:p>
      <w:pPr>
        <w:spacing w:line="360" w:lineRule="auto"/>
        <w:ind w:firstLine="360" w:firstLineChars="150"/>
        <w:rPr>
          <w:rFonts w:hint="eastAsia"/>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投标单位：（盖章）</w:t>
      </w:r>
    </w:p>
    <w:p>
      <w:pPr>
        <w:spacing w:line="360" w:lineRule="auto"/>
        <w:ind w:firstLine="360" w:firstLineChars="150"/>
        <w:rPr>
          <w:sz w:val="24"/>
          <w:szCs w:val="24"/>
          <w:highlight w:val="none"/>
        </w:rPr>
      </w:pPr>
      <w:r>
        <w:rPr>
          <w:rFonts w:hint="eastAsia"/>
          <w:sz w:val="24"/>
          <w:szCs w:val="24"/>
          <w:highlight w:val="none"/>
        </w:rPr>
        <w:t>法定代表人或授权代理人签字：</w:t>
      </w:r>
    </w:p>
    <w:p>
      <w:pPr>
        <w:spacing w:line="360" w:lineRule="auto"/>
        <w:ind w:firstLine="360" w:firstLineChars="150"/>
        <w:rPr>
          <w:sz w:val="24"/>
          <w:szCs w:val="24"/>
          <w:highlight w:val="none"/>
        </w:rPr>
      </w:pPr>
    </w:p>
    <w:p>
      <w:pPr>
        <w:spacing w:line="360" w:lineRule="auto"/>
        <w:ind w:firstLine="5880" w:firstLineChars="2450"/>
        <w:rPr>
          <w:sz w:val="24"/>
          <w:szCs w:val="24"/>
          <w:highlight w:val="none"/>
        </w:rPr>
      </w:pPr>
      <w:r>
        <w:rPr>
          <w:rFonts w:hint="eastAsia"/>
          <w:sz w:val="24"/>
          <w:szCs w:val="24"/>
          <w:highlight w:val="none"/>
        </w:rPr>
        <w:t>年月日</w:t>
      </w:r>
    </w:p>
    <w:p>
      <w:pPr>
        <w:pStyle w:val="14"/>
        <w:ind w:left="720" w:firstLine="562"/>
        <w:jc w:val="center"/>
        <w:rPr>
          <w:rFonts w:hint="eastAsia"/>
          <w:b/>
          <w:sz w:val="28"/>
          <w:szCs w:val="28"/>
          <w:highlight w:val="none"/>
        </w:rPr>
      </w:pPr>
    </w:p>
    <w:p>
      <w:pPr>
        <w:pStyle w:val="9"/>
        <w:rPr>
          <w:rFonts w:hint="default"/>
          <w:highlight w:val="none"/>
          <w:lang w:val="en-US" w:eastAsia="zh-CN"/>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pStyle w:val="4"/>
        <w:spacing w:before="0" w:after="0"/>
        <w:rPr>
          <w:rFonts w:ascii="宋体" w:hAnsi="宋体" w:eastAsia="宋体" w:cs="Times New Roman"/>
          <w:color w:val="000000"/>
          <w:sz w:val="28"/>
          <w:szCs w:val="28"/>
          <w:highlight w:val="none"/>
        </w:rPr>
      </w:pPr>
      <w:r>
        <w:rPr>
          <w:rFonts w:hint="eastAsia" w:ascii="宋体" w:hAnsi="宋体" w:eastAsia="宋体" w:cs="Times New Roman"/>
          <w:color w:val="000000"/>
          <w:sz w:val="28"/>
          <w:szCs w:val="28"/>
          <w:highlight w:val="none"/>
        </w:rPr>
        <w:t>附件五</w:t>
      </w:r>
    </w:p>
    <w:p>
      <w:pPr>
        <w:pStyle w:val="6"/>
        <w:spacing w:after="0"/>
        <w:jc w:val="center"/>
        <w:outlineLvl w:val="0"/>
        <w:rPr>
          <w:rFonts w:ascii="宋体" w:hAnsi="宋体"/>
          <w:b/>
          <w:color w:val="000000"/>
          <w:sz w:val="32"/>
          <w:szCs w:val="32"/>
          <w:highlight w:val="none"/>
        </w:rPr>
      </w:pPr>
      <w:r>
        <w:rPr>
          <w:rFonts w:hint="eastAsia" w:ascii="宋体" w:hAnsi="宋体"/>
          <w:b/>
          <w:color w:val="000000"/>
          <w:sz w:val="32"/>
          <w:szCs w:val="32"/>
          <w:highlight w:val="none"/>
        </w:rPr>
        <w:t>技术偏离表</w:t>
      </w:r>
    </w:p>
    <w:p>
      <w:pPr>
        <w:spacing w:line="360" w:lineRule="auto"/>
        <w:ind w:firstLine="360" w:firstLineChars="150"/>
        <w:rPr>
          <w:sz w:val="24"/>
          <w:szCs w:val="24"/>
          <w:highlight w:val="none"/>
        </w:rPr>
      </w:pPr>
      <w:bookmarkStart w:id="14" w:name="OLE_LINK58"/>
      <w:bookmarkStart w:id="15" w:name="OLE_LINK57"/>
      <w:bookmarkStart w:id="16" w:name="OLE_LINK56"/>
      <w:bookmarkStart w:id="17" w:name="OLE_LINK55"/>
      <w:r>
        <w:rPr>
          <w:rFonts w:hint="eastAsia"/>
          <w:sz w:val="24"/>
          <w:szCs w:val="24"/>
          <w:highlight w:val="none"/>
        </w:rPr>
        <w:t>项目名称：</w:t>
      </w:r>
    </w:p>
    <w:p>
      <w:pPr>
        <w:spacing w:line="360" w:lineRule="auto"/>
        <w:ind w:firstLine="360" w:firstLineChars="150"/>
        <w:rPr>
          <w:sz w:val="24"/>
          <w:szCs w:val="24"/>
          <w:highlight w:val="none"/>
        </w:rPr>
      </w:pPr>
      <w:r>
        <w:rPr>
          <w:rFonts w:hint="eastAsia"/>
          <w:sz w:val="24"/>
          <w:szCs w:val="24"/>
          <w:highlight w:val="none"/>
        </w:rPr>
        <w:t>项目编号：</w:t>
      </w:r>
    </w:p>
    <w:p>
      <w:pPr>
        <w:spacing w:line="360" w:lineRule="auto"/>
        <w:ind w:firstLine="360" w:firstLineChars="150"/>
        <w:rPr>
          <w:sz w:val="24"/>
          <w:szCs w:val="24"/>
          <w:highlight w:val="none"/>
        </w:rPr>
      </w:pPr>
      <w:r>
        <w:rPr>
          <w:rFonts w:hint="eastAsia"/>
          <w:sz w:val="24"/>
          <w:szCs w:val="24"/>
          <w:highlight w:val="none"/>
        </w:rPr>
        <w:t>包号：</w:t>
      </w:r>
    </w:p>
    <w:tbl>
      <w:tblPr>
        <w:tblStyle w:val="10"/>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highlight w:val="none"/>
              </w:rPr>
            </w:pPr>
            <w:bookmarkStart w:id="18" w:name="OLE_LINK43"/>
            <w:bookmarkStart w:id="19" w:name="OLE_LINK42"/>
            <w:r>
              <w:rPr>
                <w:rFonts w:hint="eastAsia" w:ascii="宋体" w:hAnsi="宋体"/>
                <w:color w:val="000000"/>
                <w:sz w:val="24"/>
                <w:highlight w:val="none"/>
              </w:rPr>
              <w:t>序号</w:t>
            </w:r>
          </w:p>
        </w:tc>
        <w:tc>
          <w:tcPr>
            <w:tcW w:w="2283" w:type="dxa"/>
            <w:vAlign w:val="center"/>
          </w:tcPr>
          <w:p>
            <w:pPr>
              <w:tabs>
                <w:tab w:val="left" w:pos="1337"/>
              </w:tabs>
              <w:jc w:val="center"/>
              <w:rPr>
                <w:rFonts w:ascii="宋体" w:hAnsi="宋体"/>
                <w:color w:val="000000"/>
                <w:sz w:val="24"/>
                <w:highlight w:val="none"/>
              </w:rPr>
            </w:pPr>
            <w:r>
              <w:rPr>
                <w:rFonts w:hint="eastAsia" w:ascii="宋体" w:hAnsi="宋体"/>
                <w:color w:val="000000"/>
                <w:sz w:val="24"/>
                <w:highlight w:val="none"/>
              </w:rPr>
              <w:t>磋商文件内容</w:t>
            </w:r>
          </w:p>
        </w:tc>
        <w:tc>
          <w:tcPr>
            <w:tcW w:w="1686" w:type="dxa"/>
            <w:vAlign w:val="center"/>
          </w:tcPr>
          <w:p>
            <w:pPr>
              <w:tabs>
                <w:tab w:val="left" w:pos="1337"/>
              </w:tabs>
              <w:rPr>
                <w:rFonts w:ascii="宋体" w:hAnsi="宋体"/>
                <w:color w:val="000000"/>
                <w:sz w:val="24"/>
                <w:highlight w:val="none"/>
              </w:rPr>
            </w:pPr>
            <w:r>
              <w:rPr>
                <w:rFonts w:hint="eastAsia" w:ascii="宋体" w:hAnsi="宋体"/>
                <w:color w:val="000000"/>
                <w:sz w:val="24"/>
                <w:highlight w:val="none"/>
              </w:rPr>
              <w:t>响应文件内容</w:t>
            </w:r>
          </w:p>
        </w:tc>
        <w:tc>
          <w:tcPr>
            <w:tcW w:w="1578" w:type="dxa"/>
            <w:vAlign w:val="center"/>
          </w:tcPr>
          <w:p>
            <w:pPr>
              <w:tabs>
                <w:tab w:val="left" w:pos="1337"/>
              </w:tabs>
              <w:jc w:val="center"/>
              <w:rPr>
                <w:rFonts w:ascii="宋体" w:hAnsi="宋体"/>
                <w:color w:val="000000"/>
                <w:sz w:val="24"/>
                <w:highlight w:val="none"/>
              </w:rPr>
            </w:pPr>
            <w:r>
              <w:rPr>
                <w:rFonts w:hint="eastAsia" w:ascii="宋体" w:hAnsi="宋体"/>
                <w:color w:val="00000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bookmarkEnd w:id="14"/>
      <w:bookmarkEnd w:id="15"/>
      <w:bookmarkEnd w:id="16"/>
      <w:bookmarkEnd w:id="17"/>
      <w:bookmarkEnd w:id="18"/>
      <w:bookmarkEnd w:id="19"/>
    </w:tbl>
    <w:p>
      <w:pPr>
        <w:pStyle w:val="7"/>
        <w:spacing w:before="156" w:beforeLines="50"/>
        <w:ind w:left="0" w:leftChars="0"/>
        <w:rPr>
          <w:rFonts w:ascii="宋体" w:hAnsi="宋体"/>
          <w:b/>
          <w:color w:val="000000"/>
          <w:sz w:val="24"/>
          <w:szCs w:val="24"/>
          <w:highlight w:val="none"/>
        </w:rPr>
      </w:pPr>
      <w:r>
        <w:rPr>
          <w:rFonts w:hint="eastAsia" w:ascii="宋体" w:hAnsi="宋体"/>
          <w:b/>
          <w:color w:val="000000"/>
          <w:sz w:val="24"/>
          <w:szCs w:val="24"/>
          <w:highlight w:val="none"/>
        </w:rPr>
        <w:t>注：技术偏离需按照标书技术文件规定逐项列明，无偏离的写明“无”</w:t>
      </w:r>
    </w:p>
    <w:p>
      <w:pPr>
        <w:pStyle w:val="7"/>
        <w:spacing w:before="156" w:beforeLines="50"/>
        <w:ind w:left="0" w:leftChars="0"/>
        <w:rPr>
          <w:rFonts w:ascii="宋体" w:hAnsi="宋体"/>
          <w:color w:val="000000"/>
          <w:sz w:val="24"/>
          <w:szCs w:val="24"/>
          <w:highlight w:val="none"/>
        </w:rPr>
      </w:pPr>
      <w:r>
        <w:rPr>
          <w:rFonts w:hint="eastAsia" w:ascii="宋体" w:hAnsi="宋体"/>
          <w:color w:val="000000"/>
          <w:sz w:val="24"/>
          <w:szCs w:val="24"/>
          <w:highlight w:val="none"/>
        </w:rPr>
        <w:t xml:space="preserve">投标单位名称：（公章）                   </w:t>
      </w:r>
    </w:p>
    <w:p>
      <w:pPr>
        <w:rPr>
          <w:rFonts w:ascii="宋体" w:hAnsi="宋体"/>
          <w:color w:val="000000"/>
          <w:sz w:val="24"/>
          <w:highlight w:val="none"/>
        </w:rPr>
      </w:pPr>
      <w:r>
        <w:rPr>
          <w:rFonts w:hint="eastAsia" w:ascii="宋体" w:hAnsi="宋体"/>
          <w:color w:val="000000"/>
          <w:sz w:val="24"/>
          <w:szCs w:val="24"/>
          <w:highlight w:val="none"/>
        </w:rPr>
        <w:t xml:space="preserve">法定代表人或授权代理人签字：            </w:t>
      </w:r>
    </w:p>
    <w:p>
      <w:pPr>
        <w:pStyle w:val="4"/>
        <w:spacing w:before="0" w:after="0"/>
        <w:ind w:right="120"/>
        <w:jc w:val="right"/>
        <w:rPr>
          <w:rFonts w:ascii="宋体" w:hAnsi="宋体" w:eastAsia="宋体"/>
          <w:color w:val="000000"/>
          <w:sz w:val="24"/>
          <w:highlight w:val="none"/>
        </w:rPr>
      </w:pPr>
      <w:r>
        <w:rPr>
          <w:rFonts w:hint="eastAsia" w:ascii="宋体" w:hAnsi="宋体" w:eastAsia="宋体" w:cs="Times New Roman"/>
          <w:color w:val="000000"/>
          <w:sz w:val="24"/>
          <w:szCs w:val="24"/>
          <w:highlight w:val="none"/>
        </w:rPr>
        <w:t>年  月  日</w:t>
      </w:r>
    </w:p>
    <w:p>
      <w:pPr>
        <w:pStyle w:val="4"/>
        <w:spacing w:before="0" w:after="0"/>
        <w:rPr>
          <w:rFonts w:ascii="宋体" w:hAnsi="宋体" w:eastAsia="宋体" w:cs="Times New Roman"/>
          <w:color w:val="000000"/>
          <w:sz w:val="24"/>
          <w:szCs w:val="24"/>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4"/>
        <w:spacing w:before="0" w:after="0"/>
        <w:rPr>
          <w:rFonts w:ascii="宋体" w:hAnsi="宋体" w:eastAsia="宋体"/>
          <w:sz w:val="28"/>
          <w:szCs w:val="28"/>
          <w:highlight w:val="none"/>
        </w:rPr>
      </w:pPr>
      <w:r>
        <w:rPr>
          <w:rFonts w:hint="eastAsia" w:ascii="宋体" w:hAnsi="宋体" w:eastAsia="宋体" w:cs="Times New Roman"/>
          <w:color w:val="000000"/>
          <w:sz w:val="28"/>
          <w:szCs w:val="28"/>
          <w:highlight w:val="none"/>
        </w:rPr>
        <w:t>附件六</w:t>
      </w:r>
    </w:p>
    <w:p>
      <w:pPr>
        <w:pStyle w:val="4"/>
        <w:spacing w:before="0" w:after="0"/>
        <w:jc w:val="center"/>
        <w:rPr>
          <w:rFonts w:ascii="宋体" w:hAnsi="宋体" w:eastAsia="宋体"/>
          <w:color w:val="000000"/>
          <w:highlight w:val="none"/>
        </w:rPr>
      </w:pPr>
      <w:r>
        <w:rPr>
          <w:rFonts w:hint="eastAsia" w:ascii="宋体" w:hAnsi="宋体" w:eastAsia="宋体" w:cs="Times New Roman"/>
          <w:b/>
          <w:color w:val="000000"/>
          <w:sz w:val="32"/>
          <w:szCs w:val="32"/>
          <w:highlight w:val="none"/>
        </w:rPr>
        <w:t>商务偏离表</w:t>
      </w:r>
    </w:p>
    <w:p>
      <w:pPr>
        <w:spacing w:line="360" w:lineRule="auto"/>
        <w:ind w:firstLine="360" w:firstLineChars="150"/>
        <w:rPr>
          <w:sz w:val="24"/>
          <w:szCs w:val="24"/>
          <w:highlight w:val="none"/>
        </w:rPr>
      </w:pPr>
      <w:r>
        <w:rPr>
          <w:rFonts w:hint="eastAsia"/>
          <w:sz w:val="24"/>
          <w:szCs w:val="24"/>
          <w:highlight w:val="none"/>
        </w:rPr>
        <w:t>项目名称：</w:t>
      </w:r>
    </w:p>
    <w:p>
      <w:pPr>
        <w:spacing w:line="360" w:lineRule="auto"/>
        <w:ind w:firstLine="360" w:firstLineChars="150"/>
        <w:rPr>
          <w:sz w:val="24"/>
          <w:szCs w:val="24"/>
          <w:highlight w:val="none"/>
        </w:rPr>
      </w:pPr>
      <w:r>
        <w:rPr>
          <w:rFonts w:hint="eastAsia"/>
          <w:sz w:val="24"/>
          <w:szCs w:val="24"/>
          <w:highlight w:val="none"/>
        </w:rPr>
        <w:t>项目编号：</w:t>
      </w:r>
    </w:p>
    <w:p>
      <w:pPr>
        <w:spacing w:line="360" w:lineRule="auto"/>
        <w:ind w:firstLine="360" w:firstLineChars="150"/>
        <w:rPr>
          <w:sz w:val="24"/>
          <w:szCs w:val="24"/>
          <w:highlight w:val="none"/>
        </w:rPr>
      </w:pPr>
      <w:r>
        <w:rPr>
          <w:rFonts w:hint="eastAsia"/>
          <w:sz w:val="24"/>
          <w:szCs w:val="24"/>
          <w:highlight w:val="none"/>
        </w:rPr>
        <w:t>包号：</w:t>
      </w:r>
    </w:p>
    <w:tbl>
      <w:tblPr>
        <w:tblStyle w:val="10"/>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highlight w:val="none"/>
              </w:rPr>
            </w:pPr>
            <w:r>
              <w:rPr>
                <w:rFonts w:hint="eastAsia" w:ascii="宋体" w:hAnsi="宋体"/>
                <w:color w:val="000000"/>
                <w:sz w:val="24"/>
                <w:highlight w:val="none"/>
              </w:rPr>
              <w:t>序号</w:t>
            </w:r>
          </w:p>
        </w:tc>
        <w:tc>
          <w:tcPr>
            <w:tcW w:w="2283" w:type="dxa"/>
            <w:vAlign w:val="center"/>
          </w:tcPr>
          <w:p>
            <w:pPr>
              <w:tabs>
                <w:tab w:val="left" w:pos="1337"/>
              </w:tabs>
              <w:jc w:val="center"/>
              <w:rPr>
                <w:rFonts w:ascii="宋体" w:hAnsi="宋体"/>
                <w:color w:val="000000"/>
                <w:sz w:val="24"/>
                <w:highlight w:val="none"/>
              </w:rPr>
            </w:pPr>
            <w:r>
              <w:rPr>
                <w:rFonts w:hint="eastAsia" w:ascii="宋体" w:hAnsi="宋体"/>
                <w:color w:val="000000"/>
                <w:sz w:val="24"/>
                <w:highlight w:val="none"/>
              </w:rPr>
              <w:t>磋商文件内容</w:t>
            </w:r>
          </w:p>
        </w:tc>
        <w:tc>
          <w:tcPr>
            <w:tcW w:w="1686" w:type="dxa"/>
            <w:vAlign w:val="center"/>
          </w:tcPr>
          <w:p>
            <w:pPr>
              <w:tabs>
                <w:tab w:val="left" w:pos="1337"/>
              </w:tabs>
              <w:rPr>
                <w:rFonts w:ascii="宋体" w:hAnsi="宋体"/>
                <w:color w:val="000000"/>
                <w:sz w:val="24"/>
                <w:highlight w:val="none"/>
              </w:rPr>
            </w:pPr>
            <w:r>
              <w:rPr>
                <w:rFonts w:hint="eastAsia" w:ascii="宋体" w:hAnsi="宋体"/>
                <w:color w:val="000000"/>
                <w:sz w:val="24"/>
                <w:highlight w:val="none"/>
              </w:rPr>
              <w:t>响应文件内容</w:t>
            </w:r>
          </w:p>
        </w:tc>
        <w:tc>
          <w:tcPr>
            <w:tcW w:w="1578" w:type="dxa"/>
            <w:vAlign w:val="center"/>
          </w:tcPr>
          <w:p>
            <w:pPr>
              <w:tabs>
                <w:tab w:val="left" w:pos="1337"/>
              </w:tabs>
              <w:jc w:val="center"/>
              <w:rPr>
                <w:rFonts w:ascii="宋体" w:hAnsi="宋体"/>
                <w:color w:val="000000"/>
                <w:sz w:val="24"/>
                <w:highlight w:val="none"/>
              </w:rPr>
            </w:pPr>
            <w:r>
              <w:rPr>
                <w:rFonts w:hint="eastAsia" w:ascii="宋体" w:hAnsi="宋体"/>
                <w:color w:val="00000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highlight w:val="none"/>
              </w:rPr>
            </w:pPr>
          </w:p>
        </w:tc>
        <w:tc>
          <w:tcPr>
            <w:tcW w:w="2283" w:type="dxa"/>
            <w:vAlign w:val="center"/>
          </w:tcPr>
          <w:p>
            <w:pPr>
              <w:tabs>
                <w:tab w:val="left" w:pos="1337"/>
              </w:tabs>
              <w:jc w:val="center"/>
              <w:rPr>
                <w:rFonts w:ascii="宋体" w:hAnsi="宋体"/>
                <w:color w:val="000000"/>
                <w:sz w:val="24"/>
                <w:highlight w:val="none"/>
              </w:rPr>
            </w:pPr>
          </w:p>
        </w:tc>
        <w:tc>
          <w:tcPr>
            <w:tcW w:w="1686" w:type="dxa"/>
            <w:vAlign w:val="center"/>
          </w:tcPr>
          <w:p>
            <w:pPr>
              <w:tabs>
                <w:tab w:val="left" w:pos="1337"/>
              </w:tabs>
              <w:jc w:val="center"/>
              <w:rPr>
                <w:rFonts w:ascii="宋体" w:hAnsi="宋体"/>
                <w:color w:val="000000"/>
                <w:sz w:val="24"/>
                <w:highlight w:val="none"/>
              </w:rPr>
            </w:pPr>
          </w:p>
        </w:tc>
        <w:tc>
          <w:tcPr>
            <w:tcW w:w="1578" w:type="dxa"/>
            <w:vAlign w:val="center"/>
          </w:tcPr>
          <w:p>
            <w:pPr>
              <w:tabs>
                <w:tab w:val="left" w:pos="1337"/>
              </w:tabs>
              <w:jc w:val="center"/>
              <w:rPr>
                <w:rFonts w:ascii="宋体" w:hAnsi="宋体"/>
                <w:color w:val="000000"/>
                <w:sz w:val="24"/>
                <w:highlight w:val="none"/>
              </w:rPr>
            </w:pPr>
          </w:p>
        </w:tc>
      </w:tr>
    </w:tbl>
    <w:p>
      <w:pPr>
        <w:pStyle w:val="7"/>
        <w:spacing w:before="156" w:beforeLines="50"/>
        <w:ind w:left="0" w:leftChars="0"/>
        <w:rPr>
          <w:rFonts w:ascii="宋体" w:hAnsi="宋体"/>
          <w:b/>
          <w:color w:val="000000"/>
          <w:sz w:val="24"/>
          <w:szCs w:val="24"/>
          <w:highlight w:val="none"/>
        </w:rPr>
      </w:pPr>
      <w:r>
        <w:rPr>
          <w:rFonts w:hint="eastAsia" w:ascii="宋体" w:hAnsi="宋体"/>
          <w:b/>
          <w:color w:val="000000"/>
          <w:sz w:val="24"/>
          <w:szCs w:val="24"/>
          <w:highlight w:val="none"/>
        </w:rPr>
        <w:t>注：商务偏离需按照标书商务条款规定逐项列明，无偏离的写明“无”</w:t>
      </w:r>
    </w:p>
    <w:p>
      <w:pPr>
        <w:rPr>
          <w:highlight w:val="none"/>
        </w:rPr>
      </w:pPr>
    </w:p>
    <w:p>
      <w:pPr>
        <w:pStyle w:val="7"/>
        <w:spacing w:before="156" w:beforeLines="50"/>
        <w:ind w:left="0" w:leftChars="0"/>
        <w:rPr>
          <w:rFonts w:ascii="宋体" w:hAnsi="宋体"/>
          <w:color w:val="000000"/>
          <w:sz w:val="24"/>
          <w:szCs w:val="24"/>
          <w:highlight w:val="none"/>
        </w:rPr>
      </w:pPr>
      <w:r>
        <w:rPr>
          <w:rFonts w:hint="eastAsia" w:ascii="宋体" w:hAnsi="宋体"/>
          <w:color w:val="000000"/>
          <w:sz w:val="24"/>
          <w:szCs w:val="24"/>
          <w:highlight w:val="none"/>
        </w:rPr>
        <w:t xml:space="preserve">投标单位名称：（公章）                   </w:t>
      </w:r>
    </w:p>
    <w:p>
      <w:pPr>
        <w:rPr>
          <w:rFonts w:ascii="宋体" w:hAnsi="宋体"/>
          <w:color w:val="000000"/>
          <w:sz w:val="24"/>
          <w:szCs w:val="24"/>
          <w:highlight w:val="none"/>
        </w:rPr>
      </w:pPr>
      <w:r>
        <w:rPr>
          <w:rFonts w:hint="eastAsia" w:ascii="宋体" w:hAnsi="宋体"/>
          <w:color w:val="000000"/>
          <w:sz w:val="24"/>
          <w:szCs w:val="24"/>
          <w:highlight w:val="none"/>
        </w:rPr>
        <w:t xml:space="preserve">法定代表人或授权代理人签字：            </w:t>
      </w:r>
    </w:p>
    <w:p>
      <w:pPr>
        <w:rPr>
          <w:rFonts w:ascii="宋体" w:hAnsi="宋体"/>
          <w:color w:val="000000"/>
          <w:sz w:val="24"/>
          <w:szCs w:val="24"/>
          <w:highlight w:val="none"/>
        </w:rPr>
      </w:pPr>
    </w:p>
    <w:p>
      <w:pPr>
        <w:rPr>
          <w:rFonts w:ascii="宋体" w:hAnsi="宋体"/>
          <w:color w:val="000000"/>
          <w:sz w:val="24"/>
          <w:szCs w:val="24"/>
          <w:highlight w:val="none"/>
        </w:rPr>
      </w:pPr>
    </w:p>
    <w:p>
      <w:pPr>
        <w:rPr>
          <w:rFonts w:ascii="宋体" w:hAnsi="宋体"/>
          <w:color w:val="000000"/>
          <w:sz w:val="24"/>
          <w:highlight w:val="none"/>
        </w:rPr>
      </w:pPr>
    </w:p>
    <w:p>
      <w:pPr>
        <w:pStyle w:val="4"/>
        <w:spacing w:before="0" w:after="0"/>
        <w:ind w:right="120"/>
        <w:jc w:val="right"/>
        <w:rPr>
          <w:rFonts w:ascii="宋体" w:hAnsi="宋体" w:eastAsia="宋体"/>
          <w:color w:val="000000"/>
          <w:sz w:val="24"/>
          <w:highlight w:val="none"/>
        </w:rPr>
      </w:pPr>
      <w:r>
        <w:rPr>
          <w:rFonts w:hint="eastAsia" w:ascii="宋体" w:hAnsi="宋体" w:eastAsia="宋体" w:cs="Times New Roman"/>
          <w:color w:val="000000"/>
          <w:sz w:val="24"/>
          <w:szCs w:val="24"/>
          <w:highlight w:val="none"/>
        </w:rPr>
        <w:t>年  月  日</w:t>
      </w:r>
    </w:p>
    <w:p>
      <w:pPr>
        <w:pStyle w:val="4"/>
        <w:spacing w:before="0" w:after="0"/>
        <w:rPr>
          <w:rFonts w:ascii="宋体" w:hAnsi="宋体" w:eastAsia="宋体" w:cs="Times New Roman"/>
          <w:color w:val="000000"/>
          <w:sz w:val="24"/>
          <w:szCs w:val="24"/>
          <w:highlight w:val="none"/>
        </w:rPr>
      </w:pPr>
    </w:p>
    <w:p>
      <w:pPr>
        <w:rPr>
          <w:highlight w:val="none"/>
        </w:rPr>
      </w:pPr>
    </w:p>
    <w:p>
      <w:pPr>
        <w:rPr>
          <w:highlight w:val="none"/>
        </w:rPr>
      </w:pPr>
    </w:p>
    <w:p>
      <w:pPr>
        <w:rPr>
          <w:highlight w:val="none"/>
        </w:rPr>
      </w:pPr>
    </w:p>
    <w:p>
      <w:pPr>
        <w:ind w:firstLine="420" w:firstLineChars="150"/>
        <w:jc w:val="left"/>
        <w:rPr>
          <w:sz w:val="28"/>
          <w:szCs w:val="28"/>
          <w:highlight w:val="none"/>
        </w:rPr>
      </w:pPr>
      <w:r>
        <w:rPr>
          <w:rFonts w:hint="eastAsia"/>
          <w:sz w:val="28"/>
          <w:szCs w:val="28"/>
          <w:highlight w:val="none"/>
        </w:rPr>
        <w:t>附件七</w:t>
      </w:r>
    </w:p>
    <w:p>
      <w:pPr>
        <w:pStyle w:val="14"/>
        <w:ind w:left="720" w:firstLine="562"/>
        <w:jc w:val="center"/>
        <w:rPr>
          <w:b/>
          <w:sz w:val="28"/>
          <w:szCs w:val="28"/>
          <w:highlight w:val="none"/>
        </w:rPr>
      </w:pPr>
      <w:r>
        <w:rPr>
          <w:rFonts w:hint="eastAsia"/>
          <w:b/>
          <w:sz w:val="28"/>
          <w:szCs w:val="28"/>
          <w:highlight w:val="none"/>
        </w:rPr>
        <w:t>近三年同类业绩一览表</w:t>
      </w:r>
    </w:p>
    <w:p>
      <w:pPr>
        <w:pStyle w:val="14"/>
        <w:ind w:left="720" w:firstLine="562"/>
        <w:jc w:val="center"/>
        <w:rPr>
          <w:b/>
          <w:sz w:val="28"/>
          <w:szCs w:val="28"/>
          <w:highlight w:val="none"/>
        </w:rPr>
      </w:pPr>
      <w:r>
        <w:rPr>
          <w:rFonts w:hint="eastAsia"/>
          <w:b/>
          <w:sz w:val="28"/>
          <w:szCs w:val="28"/>
          <w:highlight w:val="none"/>
        </w:rPr>
        <w:t>（20</w:t>
      </w:r>
      <w:r>
        <w:rPr>
          <w:rFonts w:hint="eastAsia"/>
          <w:b/>
          <w:sz w:val="28"/>
          <w:szCs w:val="28"/>
          <w:highlight w:val="none"/>
          <w:lang w:val="en-US" w:eastAsia="zh-CN"/>
        </w:rPr>
        <w:t>20</w:t>
      </w:r>
      <w:r>
        <w:rPr>
          <w:rFonts w:hint="eastAsia"/>
          <w:b/>
          <w:sz w:val="28"/>
          <w:szCs w:val="28"/>
          <w:highlight w:val="none"/>
        </w:rPr>
        <w:t>年</w:t>
      </w:r>
      <w:r>
        <w:rPr>
          <w:rFonts w:hint="eastAsia"/>
          <w:b/>
          <w:sz w:val="28"/>
          <w:szCs w:val="28"/>
          <w:highlight w:val="none"/>
          <w:lang w:val="en-US" w:eastAsia="zh-CN"/>
        </w:rPr>
        <w:t>1</w:t>
      </w:r>
      <w:r>
        <w:rPr>
          <w:rFonts w:hint="eastAsia"/>
          <w:b/>
          <w:sz w:val="28"/>
          <w:szCs w:val="28"/>
          <w:highlight w:val="none"/>
        </w:rPr>
        <w:t>月1日至今）</w:t>
      </w:r>
    </w:p>
    <w:tbl>
      <w:tblPr>
        <w:tblStyle w:val="11"/>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highlight w:val="none"/>
              </w:rPr>
            </w:pPr>
            <w:r>
              <w:rPr>
                <w:rFonts w:hint="eastAsia"/>
                <w:sz w:val="28"/>
                <w:szCs w:val="28"/>
                <w:highlight w:val="none"/>
              </w:rPr>
              <w:t>序号</w:t>
            </w:r>
          </w:p>
        </w:tc>
        <w:tc>
          <w:tcPr>
            <w:tcW w:w="1731" w:type="dxa"/>
          </w:tcPr>
          <w:p>
            <w:pPr>
              <w:jc w:val="center"/>
              <w:rPr>
                <w:sz w:val="28"/>
                <w:szCs w:val="28"/>
                <w:highlight w:val="none"/>
              </w:rPr>
            </w:pPr>
            <w:r>
              <w:rPr>
                <w:rFonts w:hint="eastAsia"/>
                <w:sz w:val="28"/>
                <w:szCs w:val="28"/>
                <w:highlight w:val="none"/>
              </w:rPr>
              <w:t>项目内容</w:t>
            </w:r>
          </w:p>
        </w:tc>
        <w:tc>
          <w:tcPr>
            <w:tcW w:w="2102" w:type="dxa"/>
          </w:tcPr>
          <w:p>
            <w:pPr>
              <w:jc w:val="center"/>
              <w:rPr>
                <w:sz w:val="28"/>
                <w:szCs w:val="28"/>
                <w:highlight w:val="none"/>
              </w:rPr>
            </w:pPr>
            <w:r>
              <w:rPr>
                <w:rFonts w:hint="eastAsia"/>
                <w:sz w:val="28"/>
                <w:szCs w:val="28"/>
                <w:highlight w:val="none"/>
              </w:rPr>
              <w:t>合同签订时间</w:t>
            </w:r>
          </w:p>
        </w:tc>
        <w:tc>
          <w:tcPr>
            <w:tcW w:w="1919" w:type="dxa"/>
          </w:tcPr>
          <w:p>
            <w:pPr>
              <w:jc w:val="center"/>
              <w:rPr>
                <w:sz w:val="28"/>
                <w:szCs w:val="28"/>
                <w:highlight w:val="none"/>
              </w:rPr>
            </w:pPr>
            <w:r>
              <w:rPr>
                <w:rFonts w:hint="eastAsia"/>
                <w:sz w:val="28"/>
                <w:szCs w:val="28"/>
                <w:highlight w:val="none"/>
              </w:rPr>
              <w:t>完工时间</w:t>
            </w:r>
          </w:p>
        </w:tc>
        <w:tc>
          <w:tcPr>
            <w:tcW w:w="2248" w:type="dxa"/>
          </w:tcPr>
          <w:p>
            <w:pPr>
              <w:jc w:val="center"/>
              <w:rPr>
                <w:sz w:val="28"/>
                <w:szCs w:val="28"/>
                <w:highlight w:val="none"/>
              </w:rPr>
            </w:pPr>
            <w:r>
              <w:rPr>
                <w:rFonts w:hint="eastAsia"/>
                <w:sz w:val="28"/>
                <w:szCs w:val="28"/>
                <w:highlight w:val="none"/>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highlight w:val="none"/>
              </w:rPr>
            </w:pPr>
          </w:p>
        </w:tc>
        <w:tc>
          <w:tcPr>
            <w:tcW w:w="1731" w:type="dxa"/>
          </w:tcPr>
          <w:p>
            <w:pPr>
              <w:rPr>
                <w:sz w:val="28"/>
                <w:szCs w:val="28"/>
                <w:highlight w:val="none"/>
              </w:rPr>
            </w:pPr>
          </w:p>
        </w:tc>
        <w:tc>
          <w:tcPr>
            <w:tcW w:w="2102" w:type="dxa"/>
          </w:tcPr>
          <w:p>
            <w:pPr>
              <w:rPr>
                <w:sz w:val="28"/>
                <w:szCs w:val="28"/>
                <w:highlight w:val="none"/>
              </w:rPr>
            </w:pPr>
          </w:p>
        </w:tc>
        <w:tc>
          <w:tcPr>
            <w:tcW w:w="1919" w:type="dxa"/>
          </w:tcPr>
          <w:p>
            <w:pPr>
              <w:rPr>
                <w:sz w:val="28"/>
                <w:szCs w:val="28"/>
                <w:highlight w:val="none"/>
              </w:rPr>
            </w:pPr>
          </w:p>
        </w:tc>
        <w:tc>
          <w:tcPr>
            <w:tcW w:w="2248" w:type="dxa"/>
          </w:tcPr>
          <w:p>
            <w:pPr>
              <w:rPr>
                <w:sz w:val="28"/>
                <w:szCs w:val="28"/>
                <w:highlight w:val="none"/>
              </w:rPr>
            </w:pPr>
          </w:p>
        </w:tc>
      </w:tr>
    </w:tbl>
    <w:p>
      <w:pPr>
        <w:spacing w:line="353" w:lineRule="exact"/>
        <w:ind w:firstLine="240"/>
        <w:rPr>
          <w:rFonts w:ascii="宋体" w:hAnsi="宋体" w:eastAsia="宋体"/>
          <w:b/>
          <w:color w:val="000000" w:themeColor="text1"/>
          <w:sz w:val="24"/>
          <w:highlight w:val="none"/>
          <w14:textFill>
            <w14:solidFill>
              <w14:schemeClr w14:val="tx1"/>
            </w14:solidFill>
          </w14:textFill>
        </w:rPr>
      </w:pPr>
      <w:r>
        <w:rPr>
          <w:rFonts w:ascii="宋体" w:hAnsi="宋体" w:eastAsia="宋体"/>
          <w:b/>
          <w:sz w:val="24"/>
          <w:highlight w:val="none"/>
        </w:rPr>
        <w:t>注：近</w:t>
      </w:r>
      <w:r>
        <w:rPr>
          <w:rFonts w:hint="eastAsia" w:ascii="宋体" w:hAnsi="宋体" w:eastAsia="宋体"/>
          <w:b/>
          <w:sz w:val="24"/>
          <w:highlight w:val="none"/>
        </w:rPr>
        <w:t>三</w:t>
      </w:r>
      <w:r>
        <w:rPr>
          <w:rFonts w:ascii="宋体" w:hAnsi="宋体" w:eastAsia="宋体"/>
          <w:b/>
          <w:sz w:val="24"/>
          <w:highlight w:val="none"/>
        </w:rPr>
        <w:t>年同类</w:t>
      </w:r>
      <w:r>
        <w:rPr>
          <w:rFonts w:hint="eastAsia" w:ascii="宋体" w:hAnsi="宋体" w:eastAsia="宋体"/>
          <w:b/>
          <w:sz w:val="24"/>
          <w:highlight w:val="none"/>
        </w:rPr>
        <w:t>项目业绩，需提供合同复印件（正文部分不得覆盖），</w:t>
      </w:r>
      <w:r>
        <w:rPr>
          <w:rFonts w:hint="eastAsia" w:ascii="宋体" w:hAnsi="宋体" w:eastAsia="宋体"/>
          <w:b/>
          <w:color w:val="000000" w:themeColor="text1"/>
          <w:sz w:val="24"/>
          <w:highlight w:val="none"/>
          <w14:textFill>
            <w14:solidFill>
              <w14:schemeClr w14:val="tx1"/>
            </w14:solidFill>
          </w14:textFill>
        </w:rPr>
        <w:t>开标时提交原件备查。</w:t>
      </w:r>
    </w:p>
    <w:p>
      <w:pPr>
        <w:spacing w:line="241" w:lineRule="exact"/>
        <w:rPr>
          <w:rFonts w:ascii="Times New Roman" w:hAnsi="Times New Roman" w:eastAsia="Times New Roman"/>
          <w:highlight w:val="none"/>
        </w:rPr>
      </w:pPr>
    </w:p>
    <w:p>
      <w:pPr>
        <w:spacing w:line="200" w:lineRule="exact"/>
        <w:rPr>
          <w:rFonts w:ascii="Times New Roman" w:hAnsi="Times New Roman" w:eastAsia="Times New Roman"/>
          <w:highlight w:val="none"/>
        </w:rPr>
      </w:pPr>
    </w:p>
    <w:p>
      <w:pPr>
        <w:ind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投标人名称（公章）：</w:t>
      </w:r>
    </w:p>
    <w:p>
      <w:pPr>
        <w:ind w:firstLine="420" w:firstLineChars="150"/>
        <w:rPr>
          <w:sz w:val="28"/>
          <w:szCs w:val="28"/>
          <w:highlight w:val="none"/>
        </w:rPr>
      </w:pPr>
      <w:r>
        <w:rPr>
          <w:rFonts w:hint="eastAsia"/>
          <w:sz w:val="28"/>
          <w:szCs w:val="28"/>
          <w:highlight w:val="none"/>
        </w:rPr>
        <w:t>法定代表人或授权代理人签字：</w:t>
      </w:r>
    </w:p>
    <w:p>
      <w:pPr>
        <w:ind w:firstLine="420" w:firstLineChars="150"/>
        <w:rPr>
          <w:sz w:val="28"/>
          <w:szCs w:val="28"/>
          <w:highlight w:val="none"/>
        </w:rPr>
      </w:pPr>
    </w:p>
    <w:p>
      <w:pPr>
        <w:ind w:right="560" w:firstLine="420" w:firstLineChars="150"/>
        <w:jc w:val="center"/>
        <w:rPr>
          <w:sz w:val="28"/>
          <w:szCs w:val="28"/>
          <w:highlight w:val="none"/>
        </w:rPr>
      </w:pPr>
      <w:r>
        <w:rPr>
          <w:rFonts w:hint="eastAsia"/>
          <w:sz w:val="28"/>
          <w:szCs w:val="28"/>
          <w:highlight w:val="none"/>
        </w:rPr>
        <w:t>年月日</w:t>
      </w: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ind w:firstLine="420" w:firstLineChars="150"/>
        <w:rPr>
          <w:sz w:val="28"/>
          <w:szCs w:val="28"/>
          <w:highlight w:val="none"/>
        </w:rPr>
      </w:pPr>
      <w:r>
        <w:rPr>
          <w:rFonts w:hint="eastAsia"/>
          <w:sz w:val="28"/>
          <w:szCs w:val="28"/>
          <w:highlight w:val="none"/>
        </w:rPr>
        <w:t>附件八</w:t>
      </w:r>
    </w:p>
    <w:p>
      <w:pPr>
        <w:pStyle w:val="14"/>
        <w:ind w:left="720" w:firstLine="562"/>
        <w:jc w:val="center"/>
        <w:rPr>
          <w:b/>
          <w:sz w:val="28"/>
          <w:szCs w:val="28"/>
          <w:highlight w:val="none"/>
        </w:rPr>
      </w:pPr>
      <w:r>
        <w:rPr>
          <w:rFonts w:hint="eastAsia"/>
          <w:b/>
          <w:sz w:val="28"/>
          <w:szCs w:val="28"/>
          <w:highlight w:val="none"/>
        </w:rPr>
        <w:t>无违规违法声明</w:t>
      </w:r>
    </w:p>
    <w:p>
      <w:pPr>
        <w:pStyle w:val="14"/>
        <w:ind w:left="720" w:firstLine="560"/>
        <w:rPr>
          <w:sz w:val="28"/>
          <w:szCs w:val="28"/>
          <w:highlight w:val="none"/>
        </w:rPr>
      </w:pPr>
    </w:p>
    <w:p>
      <w:pPr>
        <w:ind w:firstLine="560" w:firstLineChars="200"/>
        <w:rPr>
          <w:sz w:val="28"/>
          <w:szCs w:val="28"/>
          <w:highlight w:val="none"/>
        </w:rPr>
      </w:pPr>
      <w:r>
        <w:rPr>
          <w:rFonts w:hint="eastAsia"/>
          <w:sz w:val="28"/>
          <w:szCs w:val="28"/>
          <w:highlight w:val="none"/>
        </w:rPr>
        <w:t>（采购人）：</w:t>
      </w:r>
    </w:p>
    <w:p>
      <w:pPr>
        <w:pStyle w:val="14"/>
        <w:ind w:left="720" w:firstLine="560"/>
        <w:rPr>
          <w:sz w:val="28"/>
          <w:szCs w:val="28"/>
          <w:highlight w:val="none"/>
        </w:rPr>
      </w:pPr>
      <w:r>
        <w:rPr>
          <w:rFonts w:hint="eastAsia"/>
          <w:sz w:val="28"/>
          <w:szCs w:val="28"/>
          <w:highlight w:val="none"/>
        </w:rPr>
        <w:t>我公司承诺参加本次招标采购活动 3年内在经营活动中没有重大违法记录。</w:t>
      </w:r>
    </w:p>
    <w:p>
      <w:pPr>
        <w:pStyle w:val="14"/>
        <w:ind w:left="720" w:firstLine="560"/>
        <w:rPr>
          <w:sz w:val="28"/>
          <w:szCs w:val="28"/>
          <w:highlight w:val="none"/>
        </w:rPr>
      </w:pPr>
      <w:r>
        <w:rPr>
          <w:rFonts w:hint="eastAsia"/>
          <w:sz w:val="28"/>
          <w:szCs w:val="28"/>
          <w:highlight w:val="none"/>
        </w:rPr>
        <w:t>特此声明。</w:t>
      </w:r>
    </w:p>
    <w:p>
      <w:pPr>
        <w:pStyle w:val="14"/>
        <w:ind w:left="720" w:firstLine="560"/>
        <w:rPr>
          <w:sz w:val="28"/>
          <w:szCs w:val="28"/>
          <w:highlight w:val="none"/>
        </w:rPr>
      </w:pPr>
      <w:r>
        <w:rPr>
          <w:rFonts w:hint="eastAsia"/>
          <w:sz w:val="28"/>
          <w:szCs w:val="28"/>
          <w:highlight w:val="none"/>
        </w:rPr>
        <w:t>如果以上声明不真实，我方承担虚假响应的责任，中标无效，并按法律、法规的规定接受处罚。</w:t>
      </w:r>
    </w:p>
    <w:p>
      <w:pPr>
        <w:pStyle w:val="14"/>
        <w:ind w:left="720" w:firstLine="560"/>
        <w:rPr>
          <w:sz w:val="28"/>
          <w:szCs w:val="28"/>
          <w:highlight w:val="none"/>
        </w:rPr>
      </w:pPr>
    </w:p>
    <w:p>
      <w:pPr>
        <w:pStyle w:val="14"/>
        <w:ind w:left="720" w:firstLine="560"/>
        <w:rPr>
          <w:sz w:val="28"/>
          <w:szCs w:val="28"/>
          <w:highlight w:val="none"/>
        </w:rPr>
      </w:pPr>
      <w:r>
        <w:rPr>
          <w:rFonts w:hint="eastAsia"/>
          <w:sz w:val="28"/>
          <w:szCs w:val="28"/>
          <w:highlight w:val="none"/>
        </w:rPr>
        <w:t>投标人名称：（公章）</w:t>
      </w:r>
    </w:p>
    <w:p>
      <w:pPr>
        <w:pStyle w:val="14"/>
        <w:ind w:left="720" w:firstLine="560"/>
        <w:rPr>
          <w:sz w:val="28"/>
          <w:szCs w:val="28"/>
          <w:highlight w:val="none"/>
        </w:rPr>
      </w:pPr>
    </w:p>
    <w:p>
      <w:pPr>
        <w:pStyle w:val="14"/>
        <w:ind w:left="720" w:leftChars="343" w:firstLine="4480" w:firstLineChars="1600"/>
        <w:rPr>
          <w:sz w:val="28"/>
          <w:szCs w:val="28"/>
          <w:highlight w:val="none"/>
        </w:rPr>
      </w:pPr>
      <w:r>
        <w:rPr>
          <w:rFonts w:hint="eastAsia"/>
          <w:sz w:val="28"/>
          <w:szCs w:val="28"/>
          <w:highlight w:val="none"/>
        </w:rPr>
        <w:t>年</w:t>
      </w:r>
      <w:r>
        <w:rPr>
          <w:rFonts w:hint="eastAsia"/>
          <w:sz w:val="28"/>
          <w:szCs w:val="28"/>
          <w:highlight w:val="none"/>
        </w:rPr>
        <w:tab/>
      </w:r>
      <w:r>
        <w:rPr>
          <w:rFonts w:hint="eastAsia"/>
          <w:sz w:val="28"/>
          <w:szCs w:val="28"/>
          <w:highlight w:val="none"/>
        </w:rPr>
        <w:t>月</w:t>
      </w:r>
      <w:r>
        <w:rPr>
          <w:rFonts w:hint="eastAsia"/>
          <w:sz w:val="28"/>
          <w:szCs w:val="28"/>
          <w:highlight w:val="none"/>
        </w:rPr>
        <w:tab/>
      </w:r>
      <w:r>
        <w:rPr>
          <w:rFonts w:hint="eastAsia"/>
          <w:sz w:val="28"/>
          <w:szCs w:val="28"/>
          <w:highlight w:val="none"/>
        </w:rPr>
        <w:t>日</w:t>
      </w: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附件九</w:t>
      </w:r>
    </w:p>
    <w:p>
      <w:pPr>
        <w:ind w:firstLine="420" w:firstLineChars="150"/>
        <w:jc w:val="left"/>
        <w:rPr>
          <w:sz w:val="28"/>
          <w:szCs w:val="28"/>
          <w:highlight w:val="none"/>
        </w:rPr>
      </w:pPr>
    </w:p>
    <w:p>
      <w:pPr>
        <w:pStyle w:val="14"/>
        <w:ind w:left="720" w:firstLine="562"/>
        <w:rPr>
          <w:b/>
          <w:sz w:val="28"/>
          <w:szCs w:val="28"/>
          <w:highlight w:val="none"/>
        </w:rPr>
      </w:pPr>
      <w:r>
        <w:rPr>
          <w:rFonts w:hint="eastAsia"/>
          <w:b/>
          <w:sz w:val="28"/>
          <w:szCs w:val="28"/>
          <w:highlight w:val="none"/>
        </w:rPr>
        <w:t>无不良信用记录承诺函（投标人自行查询适用）</w:t>
      </w:r>
    </w:p>
    <w:p>
      <w:pPr>
        <w:ind w:firstLine="420" w:firstLineChars="150"/>
        <w:rPr>
          <w:sz w:val="28"/>
          <w:szCs w:val="28"/>
          <w:highlight w:val="none"/>
        </w:rPr>
      </w:pPr>
      <w:r>
        <w:rPr>
          <w:rFonts w:hint="eastAsia"/>
          <w:sz w:val="28"/>
          <w:szCs w:val="28"/>
          <w:highlight w:val="none"/>
        </w:rPr>
        <w:t>（采购人）：</w:t>
      </w:r>
    </w:p>
    <w:p>
      <w:pPr>
        <w:pStyle w:val="14"/>
        <w:ind w:left="720" w:firstLine="560"/>
        <w:rPr>
          <w:sz w:val="28"/>
          <w:szCs w:val="28"/>
          <w:highlight w:val="none"/>
        </w:rPr>
      </w:pPr>
      <w:r>
        <w:rPr>
          <w:rFonts w:hint="eastAsia"/>
          <w:sz w:val="28"/>
          <w:szCs w:val="28"/>
          <w:highlight w:val="none"/>
        </w:rPr>
        <w:t>本单位郑重承诺，我单位无以下不良信用记录情形：</w:t>
      </w:r>
    </w:p>
    <w:p>
      <w:pPr>
        <w:pStyle w:val="14"/>
        <w:ind w:left="720" w:firstLine="560"/>
        <w:rPr>
          <w:sz w:val="28"/>
          <w:szCs w:val="28"/>
          <w:highlight w:val="none"/>
        </w:rPr>
      </w:pPr>
      <w:r>
        <w:rPr>
          <w:rFonts w:hint="eastAsia"/>
          <w:sz w:val="28"/>
          <w:szCs w:val="28"/>
          <w:highlight w:val="none"/>
        </w:rPr>
        <w:t>1、被人民法院列入失信被执行人；</w:t>
      </w:r>
    </w:p>
    <w:p>
      <w:pPr>
        <w:pStyle w:val="14"/>
        <w:ind w:left="720" w:firstLine="560"/>
        <w:rPr>
          <w:sz w:val="28"/>
          <w:szCs w:val="28"/>
          <w:highlight w:val="none"/>
        </w:rPr>
      </w:pPr>
      <w:r>
        <w:rPr>
          <w:rFonts w:hint="eastAsia"/>
          <w:sz w:val="28"/>
          <w:szCs w:val="28"/>
          <w:highlight w:val="none"/>
        </w:rPr>
        <w:t>2、被税务部门列入重大税收违法案件当事人名单；</w:t>
      </w:r>
    </w:p>
    <w:p>
      <w:pPr>
        <w:pStyle w:val="14"/>
        <w:ind w:left="720" w:firstLine="560"/>
        <w:rPr>
          <w:sz w:val="28"/>
          <w:szCs w:val="28"/>
          <w:highlight w:val="none"/>
        </w:rPr>
      </w:pPr>
      <w:r>
        <w:rPr>
          <w:rFonts w:hint="eastAsia"/>
          <w:sz w:val="28"/>
          <w:szCs w:val="28"/>
          <w:highlight w:val="none"/>
        </w:rPr>
        <w:t>3、被政府采购监管部门列入政府采购严重违法失信行为记录名单；</w:t>
      </w:r>
    </w:p>
    <w:p>
      <w:pPr>
        <w:pStyle w:val="14"/>
        <w:ind w:left="720" w:firstLine="560"/>
        <w:rPr>
          <w:sz w:val="28"/>
          <w:szCs w:val="28"/>
          <w:highlight w:val="none"/>
        </w:rPr>
      </w:pPr>
      <w:r>
        <w:rPr>
          <w:rFonts w:hint="eastAsia"/>
          <w:sz w:val="28"/>
          <w:szCs w:val="28"/>
          <w:highlight w:val="none"/>
        </w:rPr>
        <w:t>4、不符合政府采购法第二十二条规定的条件。</w:t>
      </w:r>
    </w:p>
    <w:p>
      <w:pPr>
        <w:pStyle w:val="14"/>
        <w:ind w:left="720" w:firstLine="560"/>
        <w:rPr>
          <w:sz w:val="28"/>
          <w:szCs w:val="28"/>
          <w:highlight w:val="none"/>
        </w:rPr>
      </w:pPr>
      <w:r>
        <w:rPr>
          <w:rFonts w:hint="eastAsia"/>
          <w:sz w:val="28"/>
          <w:szCs w:val="28"/>
          <w:highlight w:val="none"/>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highlight w:val="none"/>
        </w:rPr>
      </w:pPr>
      <w:r>
        <w:rPr>
          <w:rFonts w:hint="eastAsia"/>
          <w:sz w:val="28"/>
          <w:szCs w:val="28"/>
          <w:highlight w:val="none"/>
        </w:rPr>
        <w:t>投标人名称：（公章）</w:t>
      </w:r>
    </w:p>
    <w:p>
      <w:pPr>
        <w:pStyle w:val="14"/>
        <w:ind w:left="720" w:firstLine="560"/>
        <w:rPr>
          <w:sz w:val="28"/>
          <w:szCs w:val="28"/>
          <w:highlight w:val="none"/>
        </w:rPr>
      </w:pPr>
    </w:p>
    <w:p>
      <w:pPr>
        <w:pStyle w:val="14"/>
        <w:ind w:left="720" w:leftChars="343" w:firstLine="4340" w:firstLineChars="1550"/>
        <w:rPr>
          <w:sz w:val="28"/>
          <w:szCs w:val="28"/>
          <w:highlight w:val="none"/>
        </w:rPr>
      </w:pPr>
      <w:r>
        <w:rPr>
          <w:rFonts w:hint="eastAsia"/>
          <w:sz w:val="28"/>
          <w:szCs w:val="28"/>
          <w:highlight w:val="none"/>
        </w:rPr>
        <w:t>年</w:t>
      </w:r>
      <w:r>
        <w:rPr>
          <w:rFonts w:hint="eastAsia"/>
          <w:sz w:val="28"/>
          <w:szCs w:val="28"/>
          <w:highlight w:val="none"/>
        </w:rPr>
        <w:tab/>
      </w:r>
      <w:r>
        <w:rPr>
          <w:rFonts w:hint="eastAsia"/>
          <w:sz w:val="28"/>
          <w:szCs w:val="28"/>
          <w:highlight w:val="none"/>
        </w:rPr>
        <w:t>月</w:t>
      </w:r>
      <w:r>
        <w:rPr>
          <w:rFonts w:hint="eastAsia"/>
          <w:sz w:val="28"/>
          <w:szCs w:val="28"/>
          <w:highlight w:val="none"/>
        </w:rPr>
        <w:tab/>
      </w:r>
      <w:r>
        <w:rPr>
          <w:rFonts w:hint="eastAsia"/>
          <w:sz w:val="28"/>
          <w:szCs w:val="28"/>
          <w:highlight w:val="none"/>
        </w:rPr>
        <w:t>日</w:t>
      </w:r>
    </w:p>
    <w:p>
      <w:pPr>
        <w:pStyle w:val="14"/>
        <w:ind w:left="720" w:firstLine="560"/>
        <w:rPr>
          <w:sz w:val="28"/>
          <w:szCs w:val="28"/>
          <w:highlight w:val="none"/>
        </w:rPr>
      </w:pPr>
    </w:p>
    <w:p>
      <w:pPr>
        <w:pStyle w:val="14"/>
        <w:ind w:left="720" w:firstLine="560"/>
        <w:rPr>
          <w:sz w:val="28"/>
          <w:szCs w:val="28"/>
          <w:highlight w:val="none"/>
        </w:rPr>
      </w:pPr>
    </w:p>
    <w:p>
      <w:pPr>
        <w:pStyle w:val="14"/>
        <w:ind w:left="720" w:firstLine="560"/>
        <w:rPr>
          <w:sz w:val="28"/>
          <w:szCs w:val="28"/>
          <w:highlight w:val="none"/>
        </w:rPr>
      </w:pPr>
    </w:p>
    <w:p>
      <w:pPr>
        <w:ind w:firstLine="419" w:firstLineChars="149"/>
        <w:rPr>
          <w:b/>
          <w:sz w:val="28"/>
          <w:szCs w:val="28"/>
          <w:highlight w:val="none"/>
        </w:rPr>
      </w:pPr>
    </w:p>
    <w:p>
      <w:pPr>
        <w:pStyle w:val="7"/>
        <w:ind w:left="0" w:leftChars="0"/>
        <w:rPr>
          <w:rFonts w:ascii="宋体" w:hAnsi="宋体"/>
          <w:b/>
          <w:color w:val="000000"/>
          <w:sz w:val="28"/>
          <w:szCs w:val="28"/>
          <w:highlight w:val="none"/>
        </w:rPr>
      </w:pPr>
      <w:r>
        <w:rPr>
          <w:rFonts w:hint="eastAsia" w:ascii="宋体" w:hAnsi="宋体"/>
          <w:color w:val="000000"/>
          <w:sz w:val="28"/>
          <w:szCs w:val="28"/>
          <w:highlight w:val="none"/>
        </w:rPr>
        <w:t xml:space="preserve">附件十                        </w:t>
      </w:r>
    </w:p>
    <w:p>
      <w:pPr>
        <w:pStyle w:val="7"/>
        <w:ind w:left="0" w:leftChars="0"/>
        <w:jc w:val="center"/>
        <w:rPr>
          <w:rFonts w:ascii="宋体" w:hAnsi="宋体"/>
          <w:color w:val="000000"/>
          <w:highlight w:val="none"/>
        </w:rPr>
      </w:pPr>
      <w:r>
        <w:rPr>
          <w:rFonts w:hint="eastAsia" w:ascii="宋体" w:hAnsi="宋体"/>
          <w:b/>
          <w:color w:val="000000"/>
          <w:sz w:val="32"/>
          <w:szCs w:val="32"/>
          <w:highlight w:val="none"/>
        </w:rPr>
        <w:t>封面格式：</w:t>
      </w:r>
    </w:p>
    <w:tbl>
      <w:tblPr>
        <w:tblStyle w:val="10"/>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7"/>
              <w:ind w:firstLine="470"/>
              <w:jc w:val="left"/>
              <w:rPr>
                <w:rFonts w:ascii="宋体" w:hAnsi="宋体"/>
                <w:color w:val="000000"/>
                <w:highlight w:val="none"/>
              </w:rPr>
            </w:pPr>
          </w:p>
          <w:p>
            <w:pPr>
              <w:pStyle w:val="7"/>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7"/>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（正本）</w:t>
            </w:r>
          </w:p>
          <w:p>
            <w:pPr>
              <w:pStyle w:val="7"/>
              <w:ind w:left="0" w:leftChars="0"/>
              <w:jc w:val="left"/>
              <w:rPr>
                <w:rFonts w:ascii="宋体" w:hAnsi="宋体"/>
                <w:color w:val="000000"/>
                <w:highlight w:val="none"/>
              </w:rPr>
            </w:pPr>
            <w:r>
              <w:rPr>
                <w:rFonts w:hint="eastAsia" w:ascii="宋体" w:hAnsi="宋体"/>
                <w:color w:val="000000"/>
                <w:highlight w:val="none"/>
              </w:rPr>
              <w:t>项目编号：</w:t>
            </w:r>
          </w:p>
          <w:p>
            <w:pPr>
              <w:pStyle w:val="7"/>
              <w:ind w:left="0" w:leftChars="0"/>
              <w:jc w:val="left"/>
              <w:rPr>
                <w:rFonts w:ascii="宋体" w:hAnsi="宋体"/>
                <w:color w:val="000000"/>
                <w:highlight w:val="none"/>
              </w:rPr>
            </w:pPr>
            <w:r>
              <w:rPr>
                <w:rFonts w:hint="eastAsia" w:ascii="宋体" w:hAnsi="宋体"/>
                <w:color w:val="000000"/>
                <w:highlight w:val="none"/>
              </w:rPr>
              <w:t>项目名称：</w:t>
            </w:r>
          </w:p>
          <w:p>
            <w:pPr>
              <w:pStyle w:val="7"/>
              <w:ind w:left="0" w:leftChars="0"/>
              <w:jc w:val="left"/>
              <w:rPr>
                <w:rFonts w:ascii="宋体" w:hAnsi="宋体"/>
                <w:color w:val="000000"/>
                <w:highlight w:val="none"/>
              </w:rPr>
            </w:pPr>
            <w:r>
              <w:rPr>
                <w:rFonts w:hint="eastAsia" w:ascii="宋体" w:hAnsi="宋体"/>
                <w:color w:val="000000"/>
                <w:highlight w:val="none"/>
              </w:rPr>
              <w:t>所报包号：</w:t>
            </w:r>
          </w:p>
          <w:p>
            <w:pPr>
              <w:pStyle w:val="7"/>
              <w:ind w:left="0" w:leftChars="0"/>
              <w:jc w:val="left"/>
              <w:rPr>
                <w:rFonts w:ascii="宋体" w:hAnsi="宋体"/>
                <w:color w:val="000000"/>
                <w:highlight w:val="none"/>
              </w:rPr>
            </w:pPr>
            <w:r>
              <w:rPr>
                <w:rFonts w:hint="eastAsia" w:ascii="宋体" w:hAnsi="宋体"/>
                <w:color w:val="000000"/>
                <w:highlight w:val="none"/>
              </w:rPr>
              <w:t>供应商名称（公章）：</w:t>
            </w:r>
          </w:p>
          <w:p>
            <w:pPr>
              <w:pStyle w:val="7"/>
              <w:ind w:left="0" w:leftChars="0"/>
              <w:jc w:val="left"/>
              <w:rPr>
                <w:rFonts w:ascii="宋体" w:hAnsi="宋体"/>
                <w:color w:val="000000"/>
                <w:highlight w:val="none"/>
              </w:rPr>
            </w:pPr>
            <w:r>
              <w:rPr>
                <w:rFonts w:hint="eastAsia" w:ascii="宋体" w:hAnsi="宋体"/>
                <w:color w:val="000000"/>
                <w:highlight w:val="none"/>
              </w:rPr>
              <w:t>地址：</w:t>
            </w:r>
          </w:p>
          <w:p>
            <w:pPr>
              <w:pStyle w:val="7"/>
              <w:ind w:left="0" w:leftChars="0"/>
              <w:jc w:val="left"/>
              <w:rPr>
                <w:rFonts w:ascii="宋体" w:hAnsi="宋体"/>
                <w:color w:val="000000"/>
                <w:highlight w:val="none"/>
              </w:rPr>
            </w:pPr>
            <w:r>
              <w:rPr>
                <w:rFonts w:hint="eastAsia" w:ascii="宋体" w:hAnsi="宋体"/>
                <w:color w:val="000000"/>
                <w:highlight w:val="none"/>
              </w:rPr>
              <w:t>邮编：</w:t>
            </w:r>
          </w:p>
          <w:p>
            <w:pPr>
              <w:pStyle w:val="7"/>
              <w:ind w:left="0" w:leftChars="0"/>
              <w:jc w:val="left"/>
              <w:rPr>
                <w:rFonts w:ascii="宋体" w:hAnsi="宋体"/>
                <w:color w:val="000000"/>
                <w:highlight w:val="none"/>
              </w:rPr>
            </w:pPr>
            <w:r>
              <w:rPr>
                <w:rFonts w:hint="eastAsia" w:ascii="宋体" w:hAnsi="宋体"/>
                <w:color w:val="000000"/>
                <w:highlight w:val="none"/>
              </w:rPr>
              <w:t>电话：</w:t>
            </w:r>
          </w:p>
          <w:p>
            <w:pPr>
              <w:pStyle w:val="7"/>
              <w:ind w:left="0" w:leftChars="0"/>
              <w:jc w:val="left"/>
              <w:rPr>
                <w:rFonts w:ascii="宋体" w:hAnsi="宋体"/>
                <w:color w:val="000000"/>
                <w:highlight w:val="none"/>
              </w:rPr>
            </w:pPr>
            <w:r>
              <w:rPr>
                <w:rFonts w:hint="eastAsia" w:ascii="宋体" w:hAnsi="宋体"/>
                <w:color w:val="000000"/>
                <w:highlight w:val="none"/>
              </w:rPr>
              <w:t>传真：</w:t>
            </w:r>
          </w:p>
          <w:p>
            <w:pPr>
              <w:pStyle w:val="7"/>
              <w:ind w:left="1588" w:leftChars="756" w:firstLine="378" w:firstLineChars="180"/>
              <w:jc w:val="left"/>
              <w:rPr>
                <w:rFonts w:ascii="宋体" w:hAnsi="宋体"/>
                <w:color w:val="000000"/>
                <w:highlight w:val="none"/>
              </w:rPr>
            </w:pPr>
          </w:p>
        </w:tc>
        <w:tc>
          <w:tcPr>
            <w:tcW w:w="4665" w:type="dxa"/>
          </w:tcPr>
          <w:p>
            <w:pPr>
              <w:pStyle w:val="7"/>
              <w:ind w:firstLine="470"/>
              <w:jc w:val="left"/>
              <w:rPr>
                <w:rFonts w:ascii="宋体" w:hAnsi="宋体"/>
                <w:color w:val="000000"/>
                <w:highlight w:val="none"/>
              </w:rPr>
            </w:pPr>
          </w:p>
          <w:p>
            <w:pPr>
              <w:pStyle w:val="7"/>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7"/>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（副本）</w:t>
            </w:r>
          </w:p>
          <w:p>
            <w:pPr>
              <w:pStyle w:val="7"/>
              <w:ind w:left="0" w:leftChars="0"/>
              <w:jc w:val="left"/>
              <w:rPr>
                <w:rFonts w:ascii="宋体" w:hAnsi="宋体"/>
                <w:color w:val="000000"/>
                <w:highlight w:val="none"/>
              </w:rPr>
            </w:pPr>
            <w:r>
              <w:rPr>
                <w:rFonts w:hint="eastAsia" w:ascii="宋体" w:hAnsi="宋体"/>
                <w:color w:val="000000"/>
                <w:highlight w:val="none"/>
              </w:rPr>
              <w:t>项目编号：</w:t>
            </w:r>
          </w:p>
          <w:p>
            <w:pPr>
              <w:pStyle w:val="7"/>
              <w:ind w:left="0" w:leftChars="0"/>
              <w:jc w:val="left"/>
              <w:rPr>
                <w:rFonts w:ascii="宋体" w:hAnsi="宋体"/>
                <w:color w:val="000000"/>
                <w:highlight w:val="none"/>
              </w:rPr>
            </w:pPr>
            <w:r>
              <w:rPr>
                <w:rFonts w:hint="eastAsia" w:ascii="宋体" w:hAnsi="宋体"/>
                <w:color w:val="000000"/>
                <w:highlight w:val="none"/>
              </w:rPr>
              <w:t>项目名称：</w:t>
            </w:r>
          </w:p>
          <w:p>
            <w:pPr>
              <w:pStyle w:val="7"/>
              <w:ind w:left="0" w:leftChars="0"/>
              <w:jc w:val="left"/>
              <w:rPr>
                <w:rFonts w:ascii="宋体" w:hAnsi="宋体"/>
                <w:color w:val="000000"/>
                <w:highlight w:val="none"/>
              </w:rPr>
            </w:pPr>
            <w:r>
              <w:rPr>
                <w:rFonts w:hint="eastAsia" w:ascii="宋体" w:hAnsi="宋体"/>
                <w:color w:val="000000"/>
                <w:highlight w:val="none"/>
              </w:rPr>
              <w:t>所报包号：</w:t>
            </w:r>
          </w:p>
          <w:p>
            <w:pPr>
              <w:pStyle w:val="7"/>
              <w:ind w:left="0" w:leftChars="0"/>
              <w:jc w:val="left"/>
              <w:rPr>
                <w:rFonts w:ascii="宋体" w:hAnsi="宋体"/>
                <w:color w:val="000000"/>
                <w:highlight w:val="none"/>
              </w:rPr>
            </w:pPr>
            <w:r>
              <w:rPr>
                <w:rFonts w:hint="eastAsia" w:ascii="宋体" w:hAnsi="宋体"/>
                <w:color w:val="000000"/>
                <w:highlight w:val="none"/>
              </w:rPr>
              <w:t>供应商名称（公章）：</w:t>
            </w:r>
          </w:p>
          <w:p>
            <w:pPr>
              <w:pStyle w:val="7"/>
              <w:ind w:left="0" w:leftChars="0"/>
              <w:jc w:val="left"/>
              <w:rPr>
                <w:rFonts w:ascii="宋体" w:hAnsi="宋体"/>
                <w:color w:val="000000"/>
                <w:highlight w:val="none"/>
              </w:rPr>
            </w:pPr>
            <w:r>
              <w:rPr>
                <w:rFonts w:hint="eastAsia" w:ascii="宋体" w:hAnsi="宋体"/>
                <w:color w:val="000000"/>
                <w:highlight w:val="none"/>
              </w:rPr>
              <w:t>地址：</w:t>
            </w:r>
          </w:p>
          <w:p>
            <w:pPr>
              <w:pStyle w:val="7"/>
              <w:ind w:left="0" w:leftChars="0"/>
              <w:jc w:val="left"/>
              <w:rPr>
                <w:rFonts w:ascii="宋体" w:hAnsi="宋体"/>
                <w:color w:val="000000"/>
                <w:highlight w:val="none"/>
              </w:rPr>
            </w:pPr>
            <w:r>
              <w:rPr>
                <w:rFonts w:hint="eastAsia" w:ascii="宋体" w:hAnsi="宋体"/>
                <w:color w:val="000000"/>
                <w:highlight w:val="none"/>
              </w:rPr>
              <w:t>邮编：</w:t>
            </w:r>
          </w:p>
          <w:p>
            <w:pPr>
              <w:pStyle w:val="7"/>
              <w:ind w:left="0" w:leftChars="0"/>
              <w:jc w:val="left"/>
              <w:rPr>
                <w:rFonts w:ascii="宋体" w:hAnsi="宋体"/>
                <w:color w:val="000000"/>
                <w:highlight w:val="none"/>
              </w:rPr>
            </w:pPr>
            <w:r>
              <w:rPr>
                <w:rFonts w:hint="eastAsia" w:ascii="宋体" w:hAnsi="宋体"/>
                <w:color w:val="000000"/>
                <w:highlight w:val="none"/>
              </w:rPr>
              <w:t>电话：</w:t>
            </w:r>
          </w:p>
          <w:p>
            <w:pPr>
              <w:pStyle w:val="7"/>
              <w:ind w:left="0" w:leftChars="0"/>
              <w:jc w:val="left"/>
              <w:rPr>
                <w:rFonts w:ascii="宋体" w:hAnsi="宋体"/>
                <w:color w:val="000000"/>
                <w:highlight w:val="none"/>
              </w:rPr>
            </w:pPr>
            <w:r>
              <w:rPr>
                <w:rFonts w:hint="eastAsia" w:ascii="宋体" w:hAnsi="宋体"/>
                <w:color w:val="000000"/>
                <w:highlight w:val="none"/>
              </w:rPr>
              <w:t>传真：</w:t>
            </w:r>
          </w:p>
          <w:p>
            <w:pPr>
              <w:pStyle w:val="7"/>
              <w:ind w:left="1588" w:leftChars="756" w:firstLine="378" w:firstLineChars="180"/>
              <w:jc w:val="left"/>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7"/>
              <w:ind w:firstLine="590"/>
              <w:jc w:val="center"/>
              <w:rPr>
                <w:rFonts w:ascii="宋体" w:hAnsi="宋体"/>
                <w:b/>
                <w:color w:val="000000"/>
                <w:sz w:val="30"/>
                <w:highlight w:val="none"/>
              </w:rPr>
            </w:pPr>
          </w:p>
          <w:p>
            <w:pPr>
              <w:pStyle w:val="7"/>
              <w:ind w:left="0" w:leftChars="0"/>
              <w:jc w:val="center"/>
              <w:rPr>
                <w:rFonts w:ascii="宋体" w:hAnsi="宋体"/>
                <w:color w:val="000000"/>
                <w:sz w:val="30"/>
                <w:highlight w:val="none"/>
              </w:rPr>
            </w:pPr>
            <w:r>
              <w:rPr>
                <w:rFonts w:hint="eastAsia" w:ascii="宋体" w:hAnsi="宋体"/>
                <w:b/>
                <w:color w:val="000000"/>
                <w:sz w:val="32"/>
                <w:szCs w:val="32"/>
                <w:highlight w:val="none"/>
              </w:rPr>
              <w:t>报价一览表</w:t>
            </w:r>
          </w:p>
          <w:p>
            <w:pPr>
              <w:pStyle w:val="7"/>
              <w:ind w:firstLine="470"/>
              <w:jc w:val="center"/>
              <w:rPr>
                <w:rFonts w:ascii="宋体" w:hAnsi="宋体"/>
                <w:color w:val="000000"/>
                <w:highlight w:val="none"/>
              </w:rPr>
            </w:pPr>
          </w:p>
          <w:p>
            <w:pPr>
              <w:pStyle w:val="7"/>
              <w:ind w:left="0" w:leftChars="0"/>
              <w:jc w:val="center"/>
              <w:rPr>
                <w:rFonts w:ascii="宋体" w:hAnsi="宋体"/>
                <w:color w:val="000000"/>
                <w:highlight w:val="none"/>
              </w:rPr>
            </w:pPr>
            <w:r>
              <w:rPr>
                <w:rFonts w:hint="eastAsia" w:ascii="宋体" w:hAnsi="宋体"/>
                <w:color w:val="000000"/>
                <w:highlight w:val="none"/>
              </w:rPr>
              <w:t>项目编号：</w:t>
            </w:r>
          </w:p>
          <w:p>
            <w:pPr>
              <w:pStyle w:val="7"/>
              <w:ind w:left="0" w:leftChars="0"/>
              <w:jc w:val="center"/>
              <w:rPr>
                <w:rFonts w:ascii="宋体" w:hAnsi="宋体"/>
                <w:color w:val="000000"/>
                <w:highlight w:val="none"/>
              </w:rPr>
            </w:pPr>
            <w:r>
              <w:rPr>
                <w:rFonts w:hint="eastAsia" w:ascii="宋体" w:hAnsi="宋体"/>
                <w:color w:val="000000"/>
                <w:highlight w:val="none"/>
              </w:rPr>
              <w:t>项目名称：</w:t>
            </w:r>
          </w:p>
          <w:p>
            <w:pPr>
              <w:pStyle w:val="7"/>
              <w:ind w:left="0" w:leftChars="0"/>
              <w:jc w:val="center"/>
              <w:rPr>
                <w:rFonts w:ascii="宋体" w:hAnsi="宋体"/>
                <w:color w:val="000000"/>
                <w:highlight w:val="none"/>
              </w:rPr>
            </w:pPr>
            <w:r>
              <w:rPr>
                <w:rFonts w:hint="eastAsia" w:ascii="宋体" w:hAnsi="宋体"/>
                <w:color w:val="000000"/>
                <w:highlight w:val="none"/>
              </w:rPr>
              <w:t>所报包号：</w:t>
            </w:r>
          </w:p>
          <w:p>
            <w:pPr>
              <w:pStyle w:val="7"/>
              <w:ind w:left="0" w:leftChars="0"/>
              <w:jc w:val="center"/>
              <w:rPr>
                <w:rFonts w:ascii="宋体" w:hAnsi="宋体"/>
                <w:color w:val="000000"/>
                <w:highlight w:val="none"/>
              </w:rPr>
            </w:pPr>
            <w:r>
              <w:rPr>
                <w:rFonts w:hint="eastAsia" w:ascii="宋体" w:hAnsi="宋体"/>
                <w:color w:val="000000"/>
                <w:highlight w:val="none"/>
              </w:rPr>
              <w:t>供应商名称（公章）：</w:t>
            </w:r>
          </w:p>
          <w:p>
            <w:pPr>
              <w:pStyle w:val="7"/>
              <w:ind w:firstLine="470"/>
              <w:jc w:val="center"/>
              <w:rPr>
                <w:rFonts w:ascii="宋体" w:hAnsi="宋体"/>
                <w:color w:val="000000"/>
                <w:highlight w:val="none"/>
              </w:rPr>
            </w:pPr>
          </w:p>
        </w:tc>
      </w:tr>
    </w:tbl>
    <w:p>
      <w:pPr>
        <w:pStyle w:val="7"/>
        <w:ind w:left="0" w:leftChars="0" w:firstLine="3861" w:firstLineChars="1202"/>
        <w:rPr>
          <w:rFonts w:ascii="宋体" w:hAnsi="宋体"/>
          <w:b/>
          <w:color w:val="000000"/>
          <w:sz w:val="32"/>
          <w:szCs w:val="32"/>
          <w:highlight w:val="none"/>
        </w:rPr>
      </w:pPr>
      <w:r>
        <w:rPr>
          <w:rFonts w:hint="eastAsia" w:ascii="宋体" w:hAnsi="宋体"/>
          <w:b/>
          <w:color w:val="000000"/>
          <w:sz w:val="32"/>
          <w:szCs w:val="32"/>
          <w:highlight w:val="none"/>
        </w:rPr>
        <w:t>封口格式：</w:t>
      </w:r>
    </w:p>
    <w:tbl>
      <w:tblPr>
        <w:tblStyle w:val="10"/>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7"/>
              <w:ind w:left="0" w:leftChars="0"/>
              <w:rPr>
                <w:rFonts w:ascii="宋体" w:hAnsi="宋体"/>
                <w:color w:val="000000"/>
                <w:highlight w:val="none"/>
              </w:rPr>
            </w:pPr>
            <w:r>
              <w:rPr>
                <w:rFonts w:hint="eastAsia" w:ascii="宋体" w:hAnsi="宋体"/>
                <w:color w:val="000000"/>
                <w:highlight w:val="none"/>
              </w:rPr>
              <w:t>………………………于   年  月  日   时之前不准启封（公章）………………………</w:t>
            </w:r>
          </w:p>
        </w:tc>
      </w:tr>
    </w:tbl>
    <w:p>
      <w:pPr>
        <w:pStyle w:val="14"/>
        <w:ind w:left="720" w:firstLine="560"/>
        <w:rPr>
          <w:sz w:val="28"/>
          <w:szCs w:val="28"/>
          <w:highlight w:val="non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68C8722-78E2-4F0D-B535-FA5173DE3257}"/>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2" w:fontKey="{2D0B00E0-D628-45D5-849A-76C1BC45EB16}"/>
  </w:font>
  <w:font w:name="Helvetica">
    <w:altName w:val="Arial"/>
    <w:panose1 w:val="020B0604020202020204"/>
    <w:charset w:val="00"/>
    <w:family w:val="swiss"/>
    <w:pitch w:val="default"/>
    <w:sig w:usb0="00000000" w:usb1="00000000" w:usb2="00000000" w:usb3="00000000" w:csb0="00000001" w:csb1="00000000"/>
    <w:embedRegular r:id="rId3" w:fontKey="{B8EF34D8-29A1-452D-9629-2B6AB4C7C569}"/>
  </w:font>
  <w:font w:name="仿宋">
    <w:panose1 w:val="02010609060101010101"/>
    <w:charset w:val="86"/>
    <w:family w:val="auto"/>
    <w:pitch w:val="default"/>
    <w:sig w:usb0="800002BF" w:usb1="38CF7CFA" w:usb2="00000016" w:usb3="00000000" w:csb0="00040001" w:csb1="00000000"/>
    <w:embedRegular r:id="rId4" w:fontKey="{4A54C384-82C6-46B5-BBD5-48507402B8C9}"/>
  </w:font>
  <w:font w:name="Heiti SC Light">
    <w:altName w:val="微软雅黑"/>
    <w:panose1 w:val="00000000000000000000"/>
    <w:charset w:val="50"/>
    <w:family w:val="auto"/>
    <w:pitch w:val="default"/>
    <w:sig w:usb0="00000000" w:usb1="00000000" w:usb2="00000010" w:usb3="00000000" w:csb0="00040000" w:csb1="00000000"/>
    <w:embedRegular r:id="rId5" w:fontKey="{FDF681E6-6ED3-46FD-84B2-0C988CFDC8B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5106"/>
    <w:multiLevelType w:val="singleLevel"/>
    <w:tmpl w:val="C1545106"/>
    <w:lvl w:ilvl="0" w:tentative="0">
      <w:start w:val="1"/>
      <w:numFmt w:val="chineseCounting"/>
      <w:suff w:val="nothing"/>
      <w:lvlText w:val="%1、"/>
      <w:lvlJc w:val="left"/>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08D770C"/>
    <w:rsid w:val="1A806CE8"/>
    <w:rsid w:val="270C5876"/>
    <w:rsid w:val="463461AA"/>
    <w:rsid w:val="464C15AC"/>
    <w:rsid w:val="48D267D1"/>
    <w:rsid w:val="546303A0"/>
    <w:rsid w:val="55DF7B32"/>
    <w:rsid w:val="56174228"/>
    <w:rsid w:val="69BA48CF"/>
    <w:rsid w:val="6E296B08"/>
    <w:rsid w:val="737C7A3D"/>
    <w:rsid w:val="75A450B0"/>
    <w:rsid w:val="7B95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3"/>
    <w:next w:val="1"/>
    <w:qFormat/>
    <w:uiPriority w:val="0"/>
    <w:pPr>
      <w:spacing w:before="360"/>
      <w:jc w:val="left"/>
    </w:pPr>
    <w:rPr>
      <w:b/>
      <w:bCs/>
      <w:caps/>
    </w:rPr>
  </w:style>
  <w:style w:type="paragraph" w:styleId="3">
    <w:name w:val="toa heading"/>
    <w:basedOn w:val="1"/>
    <w:next w:val="1"/>
    <w:semiHidden/>
    <w:qFormat/>
    <w:uiPriority w:val="0"/>
    <w:pPr>
      <w:spacing w:before="120"/>
    </w:pPr>
    <w:rPr>
      <w:rFonts w:ascii="Arial" w:hAnsi="Arial" w:cs="Arial"/>
      <w:sz w:val="24"/>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annotation text"/>
    <w:basedOn w:val="1"/>
    <w:uiPriority w:val="0"/>
    <w:pPr>
      <w:jc w:val="left"/>
    </w:pPr>
  </w:style>
  <w:style w:type="paragraph" w:styleId="6">
    <w:name w:val="Body Text"/>
    <w:basedOn w:val="1"/>
    <w:qFormat/>
    <w:uiPriority w:val="0"/>
    <w:pPr>
      <w:spacing w:after="120"/>
    </w:pPr>
    <w:rPr>
      <w:szCs w:val="24"/>
    </w:rPr>
  </w:style>
  <w:style w:type="paragraph" w:styleId="7">
    <w:name w:val="Body Text Indent"/>
    <w:basedOn w:val="1"/>
    <w:unhideWhenUsed/>
    <w:qFormat/>
    <w:uiPriority w:val="99"/>
    <w:pPr>
      <w:spacing w:after="120"/>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7"/>
    <w:qFormat/>
    <w:uiPriority w:val="0"/>
    <w:pPr>
      <w:ind w:firstLine="420" w:firstLineChars="200"/>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styleId="14">
    <w:name w:val="List Paragraph"/>
    <w:basedOn w:val="1"/>
    <w:qFormat/>
    <w:uiPriority w:val="99"/>
    <w:pPr>
      <w:ind w:firstLine="420" w:firstLineChars="200"/>
    </w:pPr>
  </w:style>
  <w:style w:type="table" w:customStyle="1" w:styleId="15">
    <w:name w:val="网格型1"/>
    <w:basedOn w:val="10"/>
    <w:qFormat/>
    <w:uiPriority w:val="39"/>
    <w:rPr>
      <w:rFonts w:ascii="Calibri" w:hAnsi="Calibri" w:eastAsia="微软雅黑"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列表段落1"/>
    <w:basedOn w:val="1"/>
    <w:qFormat/>
    <w:uiPriority w:val="0"/>
    <w:pPr>
      <w:ind w:firstLine="420" w:firstLineChars="200"/>
    </w:pPr>
  </w:style>
  <w:style w:type="paragraph" w:customStyle="1" w:styleId="17">
    <w:name w:val="Table Paragraph"/>
    <w:basedOn w:val="1"/>
    <w:qFormat/>
    <w:uiPriority w:val="0"/>
    <w:rPr>
      <w:rFonts w:ascii="宋体" w:hAnsi="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6044</Words>
  <Characters>6655</Characters>
  <Lines>0</Lines>
  <Paragraphs>0</Paragraphs>
  <TotalTime>55</TotalTime>
  <ScaleCrop>false</ScaleCrop>
  <LinksUpToDate>false</LinksUpToDate>
  <CharactersWithSpaces>6835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2023-02-10T06:55:55Z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66956446797B4722870F70FF3F98C5C3</vt:lpwstr>
  </property>
</Properties>
</file>