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山东第一医科大学附属青岛眼科医院北部院区电梯采购项目竞争性磋商文件</w:t>
      </w:r>
    </w:p>
    <w:p>
      <w:pPr>
        <w:pStyle w:val="3"/>
        <w:numPr>
          <w:ilvl w:val="0"/>
          <w:numId w:val="1"/>
        </w:numPr>
        <w:ind w:firstLineChars="0"/>
        <w:jc w:val="center"/>
        <w:rPr>
          <w:b/>
          <w:color w:val="auto"/>
          <w:sz w:val="28"/>
          <w:szCs w:val="28"/>
          <w:highlight w:val="none"/>
        </w:rPr>
      </w:pPr>
      <w:r>
        <w:rPr>
          <w:rFonts w:hint="eastAsia"/>
          <w:b/>
          <w:color w:val="auto"/>
          <w:sz w:val="28"/>
          <w:szCs w:val="28"/>
          <w:highlight w:val="none"/>
        </w:rPr>
        <w:t>供应商须知</w:t>
      </w:r>
    </w:p>
    <w:p>
      <w:pPr>
        <w:spacing w:line="360" w:lineRule="auto"/>
        <w:ind w:firstLine="551" w:firstLineChars="196"/>
        <w:rPr>
          <w:b/>
          <w:color w:val="auto"/>
          <w:sz w:val="28"/>
          <w:szCs w:val="28"/>
          <w:highlight w:val="none"/>
        </w:rPr>
      </w:pPr>
      <w:r>
        <w:rPr>
          <w:rFonts w:hint="eastAsia"/>
          <w:b/>
          <w:color w:val="auto"/>
          <w:sz w:val="28"/>
          <w:szCs w:val="28"/>
          <w:highlight w:val="none"/>
        </w:rPr>
        <w:t>一、供应商资格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highlight w:val="none"/>
        </w:rPr>
      </w:pPr>
      <w:bookmarkStart w:id="9" w:name="_GoBack"/>
      <w:bookmarkStart w:id="0" w:name="OLE_LINK36"/>
      <w:bookmarkStart w:id="1" w:name="OLE_LINK35"/>
      <w:r>
        <w:rPr>
          <w:rFonts w:hint="eastAsia"/>
          <w:color w:val="auto"/>
          <w:sz w:val="32"/>
          <w:szCs w:val="32"/>
          <w:highlight w:val="none"/>
          <w:lang w:val="en-US" w:eastAsia="zh-CN"/>
        </w:rPr>
        <w:t>1、</w:t>
      </w:r>
      <w:r>
        <w:rPr>
          <w:rFonts w:hint="eastAsia"/>
          <w:color w:val="auto"/>
          <w:sz w:val="32"/>
          <w:szCs w:val="32"/>
          <w:highlight w:val="none"/>
        </w:rPr>
        <w:t>在中华人民共和国境内注册</w:t>
      </w:r>
      <w:r>
        <w:rPr>
          <w:rFonts w:hint="eastAsia"/>
          <w:color w:val="auto"/>
          <w:sz w:val="32"/>
          <w:szCs w:val="32"/>
          <w:highlight w:val="none"/>
          <w:lang w:eastAsia="zh-CN"/>
        </w:rPr>
        <w:t>，</w:t>
      </w:r>
      <w:r>
        <w:rPr>
          <w:rFonts w:hint="eastAsia"/>
          <w:color w:val="auto"/>
          <w:sz w:val="32"/>
          <w:szCs w:val="32"/>
          <w:highlight w:val="none"/>
        </w:rPr>
        <w:t>具有独立法人资格的单位，有能力提供本次采购产品及服务；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color w:val="auto"/>
          <w:sz w:val="32"/>
          <w:szCs w:val="32"/>
          <w:highlight w:val="none"/>
        </w:rPr>
      </w:pPr>
      <w:r>
        <w:rPr>
          <w:rFonts w:hint="eastAsia"/>
          <w:color w:val="auto"/>
          <w:sz w:val="32"/>
          <w:szCs w:val="32"/>
          <w:highlight w:val="none"/>
          <w:lang w:val="en-US" w:eastAsia="zh-CN"/>
        </w:rPr>
        <w:t>2、投标人如为制造商，</w:t>
      </w:r>
      <w:r>
        <w:rPr>
          <w:rFonts w:hint="eastAsia"/>
          <w:color w:val="auto"/>
          <w:sz w:val="32"/>
          <w:szCs w:val="32"/>
          <w:highlight w:val="none"/>
        </w:rPr>
        <w:t>具有省级及以上质量监督检验检疫部门颁发的《中华人民共和国特种设备制造许可证（电梯）》（须包括须包含乘客电梯B 级及以上）和《中华人民共和国特种设备安装改造维修许可证（电梯）》B级及以上（适用于旧版本证书）；或具有省级及以上特种设备安全监管部门颁发的《中华人民共和国特种设备生产许可证》[电梯制造（含安装、修理、改造），须包括曳引驱动乘客电梯] （适用于新版本证书）。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eastAsiaTheme="minorEastAsia"/>
          <w:color w:val="auto"/>
          <w:sz w:val="32"/>
          <w:szCs w:val="32"/>
          <w:highlight w:val="none"/>
          <w:lang w:val="en-US" w:eastAsia="zh-CN"/>
        </w:rPr>
      </w:pPr>
      <w:r>
        <w:rPr>
          <w:rFonts w:hint="eastAsia"/>
          <w:color w:val="auto"/>
          <w:sz w:val="32"/>
          <w:szCs w:val="32"/>
          <w:highlight w:val="none"/>
          <w:lang w:val="en-US" w:eastAsia="zh-CN"/>
        </w:rPr>
        <w:t>3、投标人如为代理商，</w:t>
      </w:r>
      <w:r>
        <w:rPr>
          <w:rFonts w:hint="eastAsia"/>
          <w:color w:val="auto"/>
          <w:sz w:val="32"/>
          <w:szCs w:val="32"/>
          <w:highlight w:val="none"/>
        </w:rPr>
        <w:t>代理货物的制造商须符合上述对制造商的要求</w:t>
      </w:r>
      <w:r>
        <w:rPr>
          <w:rFonts w:hint="eastAsia"/>
          <w:color w:val="auto"/>
          <w:sz w:val="32"/>
          <w:szCs w:val="32"/>
          <w:highlight w:val="none"/>
          <w:lang w:eastAsia="zh-CN"/>
        </w:rPr>
        <w:t>，</w:t>
      </w:r>
      <w:r>
        <w:rPr>
          <w:rFonts w:hint="eastAsia"/>
          <w:color w:val="auto"/>
          <w:sz w:val="32"/>
          <w:szCs w:val="32"/>
          <w:highlight w:val="none"/>
          <w:lang w:val="en-US" w:eastAsia="zh-CN"/>
        </w:rPr>
        <w:t>并具有授权委托书。</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color w:val="auto"/>
          <w:sz w:val="32"/>
          <w:szCs w:val="32"/>
          <w:highlight w:val="none"/>
        </w:rPr>
      </w:pPr>
      <w:r>
        <w:rPr>
          <w:rFonts w:hint="eastAsia"/>
          <w:color w:val="auto"/>
          <w:sz w:val="32"/>
          <w:szCs w:val="32"/>
          <w:highlight w:val="none"/>
          <w:lang w:val="en-US" w:eastAsia="zh-CN"/>
        </w:rPr>
        <w:t>4</w:t>
      </w:r>
      <w:r>
        <w:rPr>
          <w:rFonts w:hint="eastAsia"/>
          <w:color w:val="auto"/>
          <w:sz w:val="32"/>
          <w:szCs w:val="32"/>
          <w:highlight w:val="none"/>
        </w:rPr>
        <w:t>、提供的资格、资质证明文件真实有效；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5</w:t>
      </w:r>
      <w:r>
        <w:rPr>
          <w:rFonts w:hint="eastAsia"/>
          <w:color w:val="auto"/>
          <w:sz w:val="32"/>
          <w:szCs w:val="32"/>
          <w:highlight w:val="none"/>
        </w:rPr>
        <w:t>、具有履行合同所必需的人员、设备和专业技术能力；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6</w:t>
      </w:r>
      <w:r>
        <w:rPr>
          <w:rFonts w:hint="eastAsia"/>
          <w:color w:val="auto"/>
          <w:sz w:val="32"/>
          <w:szCs w:val="32"/>
          <w:highlight w:val="none"/>
        </w:rPr>
        <w:t>、有依法缴纳税收和社会保障资金的良好记录；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7</w:t>
      </w:r>
      <w:r>
        <w:rPr>
          <w:rFonts w:hint="eastAsia"/>
          <w:color w:val="auto"/>
          <w:sz w:val="32"/>
          <w:szCs w:val="32"/>
          <w:highlight w:val="none"/>
        </w:rPr>
        <w:t>、参加本次招标活动前三年内，在经营活动中没有重大违法记录；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8</w:t>
      </w:r>
      <w:r>
        <w:rPr>
          <w:rFonts w:hint="eastAsia"/>
          <w:color w:val="auto"/>
          <w:sz w:val="32"/>
          <w:szCs w:val="32"/>
          <w:highlight w:val="none"/>
        </w:rPr>
        <w:t>、单位负责人为同一人或者存在直接控股、管理关系的不同供应商，不得参加同一合同项下的招标采购活动。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9</w:t>
      </w:r>
      <w:r>
        <w:rPr>
          <w:rFonts w:hint="eastAsia"/>
          <w:color w:val="auto"/>
          <w:sz w:val="32"/>
          <w:szCs w:val="32"/>
          <w:highlight w:val="none"/>
        </w:rPr>
        <w:t>、符合《中华人民共和国政府采购法》第二十二条规定；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10</w:t>
      </w:r>
      <w:r>
        <w:rPr>
          <w:rFonts w:hint="eastAsia"/>
          <w:color w:val="auto"/>
          <w:sz w:val="32"/>
          <w:szCs w:val="32"/>
          <w:highlight w:val="none"/>
        </w:rPr>
        <w:t>、遵守《中华人民共和国政府采购法》和《中华人民共和国政府采购法实施条例》及其他相关法律、法规和规章；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11</w:t>
      </w:r>
      <w:r>
        <w:rPr>
          <w:rFonts w:hint="eastAsia"/>
          <w:color w:val="auto"/>
          <w:sz w:val="32"/>
          <w:szCs w:val="32"/>
          <w:highlight w:val="none"/>
        </w:rPr>
        <w:t>、具有良好的商业信誉和健全的财务会计制度；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lang w:val="en-US" w:eastAsia="zh-CN"/>
        </w:rPr>
        <w:t>12</w:t>
      </w:r>
      <w:r>
        <w:rPr>
          <w:rFonts w:hint="eastAsia"/>
          <w:color w:val="auto"/>
          <w:sz w:val="32"/>
          <w:szCs w:val="32"/>
          <w:highlight w:val="none"/>
        </w:rPr>
        <w:t>、符合磋商文件中规定的其他实质性要求；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color w:val="auto"/>
          <w:sz w:val="32"/>
          <w:szCs w:val="32"/>
          <w:highlight w:val="none"/>
        </w:rPr>
      </w:pPr>
      <w:r>
        <w:rPr>
          <w:rFonts w:hint="eastAsia"/>
          <w:color w:val="auto"/>
          <w:sz w:val="32"/>
          <w:szCs w:val="32"/>
          <w:highlight w:val="none"/>
        </w:rPr>
        <w:t>1</w:t>
      </w:r>
      <w:r>
        <w:rPr>
          <w:rFonts w:hint="eastAsia"/>
          <w:color w:val="auto"/>
          <w:sz w:val="32"/>
          <w:szCs w:val="32"/>
          <w:highlight w:val="none"/>
          <w:lang w:val="en-US" w:eastAsia="zh-CN"/>
        </w:rPr>
        <w:t>3</w:t>
      </w:r>
      <w:r>
        <w:rPr>
          <w:rFonts w:hint="eastAsia"/>
          <w:color w:val="auto"/>
          <w:sz w:val="32"/>
          <w:szCs w:val="32"/>
          <w:highlight w:val="none"/>
        </w:rPr>
        <w:t>、本项目不接受联合体投标。</w:t>
      </w:r>
      <w:bookmarkEnd w:id="0"/>
      <w:bookmarkEnd w:id="1"/>
    </w:p>
    <w:bookmarkEnd w:id="9"/>
    <w:p>
      <w:pPr>
        <w:spacing w:line="360" w:lineRule="auto"/>
        <w:ind w:firstLine="551" w:firstLineChars="196"/>
        <w:rPr>
          <w:b/>
          <w:color w:val="auto"/>
          <w:sz w:val="28"/>
          <w:szCs w:val="28"/>
          <w:highlight w:val="none"/>
        </w:rPr>
      </w:pPr>
      <w:r>
        <w:rPr>
          <w:rFonts w:hint="eastAsia"/>
          <w:b/>
          <w:color w:val="auto"/>
          <w:sz w:val="28"/>
          <w:szCs w:val="28"/>
          <w:highlight w:val="none"/>
        </w:rPr>
        <w:t>二、响应文件的编写</w:t>
      </w:r>
    </w:p>
    <w:p>
      <w:pPr>
        <w:spacing w:line="360" w:lineRule="auto"/>
        <w:ind w:firstLine="560" w:firstLineChars="200"/>
        <w:rPr>
          <w:color w:val="auto"/>
          <w:sz w:val="28"/>
          <w:szCs w:val="28"/>
          <w:highlight w:val="none"/>
        </w:rPr>
      </w:pPr>
      <w:r>
        <w:rPr>
          <w:rFonts w:hint="eastAsia"/>
          <w:color w:val="auto"/>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color w:val="auto"/>
          <w:sz w:val="28"/>
          <w:szCs w:val="28"/>
          <w:highlight w:val="none"/>
        </w:rPr>
      </w:pPr>
      <w:r>
        <w:rPr>
          <w:rFonts w:hint="eastAsia"/>
          <w:color w:val="auto"/>
          <w:sz w:val="28"/>
          <w:szCs w:val="28"/>
          <w:highlight w:val="none"/>
        </w:rPr>
        <w:t>1、响应文件的组成</w:t>
      </w:r>
    </w:p>
    <w:p>
      <w:pPr>
        <w:spacing w:line="360" w:lineRule="auto"/>
        <w:ind w:firstLine="560" w:firstLineChars="200"/>
        <w:rPr>
          <w:color w:val="auto"/>
          <w:sz w:val="28"/>
          <w:szCs w:val="28"/>
          <w:highlight w:val="none"/>
        </w:rPr>
      </w:pPr>
      <w:r>
        <w:rPr>
          <w:rFonts w:hint="eastAsia"/>
          <w:color w:val="auto"/>
          <w:sz w:val="28"/>
          <w:szCs w:val="28"/>
          <w:highlight w:val="none"/>
        </w:rPr>
        <w:t>供应商应按竞争性磋商文件的要求编写响应文件，提交证明其有资格进行报价和有能力履行合同的文件。</w:t>
      </w:r>
    </w:p>
    <w:p>
      <w:pPr>
        <w:spacing w:line="360" w:lineRule="auto"/>
        <w:ind w:firstLine="562" w:firstLineChars="200"/>
        <w:rPr>
          <w:color w:val="auto"/>
          <w:sz w:val="28"/>
          <w:szCs w:val="28"/>
          <w:highlight w:val="none"/>
        </w:rPr>
      </w:pPr>
      <w:r>
        <w:rPr>
          <w:rFonts w:hint="eastAsia"/>
          <w:b/>
          <w:color w:val="auto"/>
          <w:sz w:val="28"/>
          <w:szCs w:val="28"/>
          <w:highlight w:val="none"/>
        </w:rPr>
        <w:t>响应文件由报价函、资格证明文件、报价文件、商务文件、技术</w:t>
      </w:r>
      <w:r>
        <w:rPr>
          <w:rFonts w:hint="eastAsia"/>
          <w:color w:val="auto"/>
          <w:sz w:val="28"/>
          <w:szCs w:val="28"/>
          <w:highlight w:val="none"/>
        </w:rPr>
        <w:t>文件五部分组成。</w:t>
      </w:r>
    </w:p>
    <w:p>
      <w:pPr>
        <w:spacing w:line="360" w:lineRule="auto"/>
        <w:ind w:firstLine="562" w:firstLineChars="200"/>
        <w:rPr>
          <w:b/>
          <w:color w:val="auto"/>
          <w:sz w:val="28"/>
          <w:szCs w:val="28"/>
          <w:highlight w:val="none"/>
        </w:rPr>
      </w:pPr>
      <w:r>
        <w:rPr>
          <w:rFonts w:hint="eastAsia" w:ascii="宋体" w:hAnsi="宋体" w:eastAsia="宋体"/>
          <w:b/>
          <w:color w:val="auto"/>
          <w:sz w:val="28"/>
          <w:szCs w:val="28"/>
          <w:highlight w:val="none"/>
        </w:rPr>
        <w:t>*</w:t>
      </w:r>
      <w:r>
        <w:rPr>
          <w:rFonts w:hint="eastAsia"/>
          <w:b/>
          <w:color w:val="auto"/>
          <w:sz w:val="28"/>
          <w:szCs w:val="28"/>
          <w:highlight w:val="none"/>
        </w:rPr>
        <w:t>1.1 报价函部分</w:t>
      </w:r>
    </w:p>
    <w:p>
      <w:pPr>
        <w:spacing w:line="360" w:lineRule="auto"/>
        <w:ind w:firstLine="560" w:firstLineChars="200"/>
        <w:rPr>
          <w:color w:val="auto"/>
          <w:sz w:val="28"/>
          <w:szCs w:val="28"/>
          <w:highlight w:val="none"/>
        </w:rPr>
      </w:pPr>
      <w:r>
        <w:rPr>
          <w:rFonts w:hint="eastAsia"/>
          <w:color w:val="auto"/>
          <w:sz w:val="28"/>
          <w:szCs w:val="28"/>
          <w:highlight w:val="none"/>
        </w:rPr>
        <w:t>1.1.1 法定代表人签署的报价函（详见附件）</w:t>
      </w:r>
    </w:p>
    <w:p>
      <w:pPr>
        <w:spacing w:line="360" w:lineRule="auto"/>
        <w:ind w:firstLine="562" w:firstLineChars="200"/>
        <w:rPr>
          <w:b/>
          <w:color w:val="auto"/>
          <w:sz w:val="28"/>
          <w:szCs w:val="28"/>
          <w:highlight w:val="none"/>
        </w:rPr>
      </w:pPr>
      <w:r>
        <w:rPr>
          <w:rFonts w:hint="eastAsia"/>
          <w:b/>
          <w:color w:val="auto"/>
          <w:sz w:val="28"/>
          <w:szCs w:val="28"/>
          <w:highlight w:val="none"/>
        </w:rPr>
        <w:t>1.2 资格证明文件</w:t>
      </w:r>
    </w:p>
    <w:p>
      <w:pPr>
        <w:spacing w:line="360" w:lineRule="auto"/>
        <w:ind w:firstLine="560" w:firstLineChars="200"/>
        <w:rPr>
          <w:color w:val="auto"/>
          <w:sz w:val="28"/>
          <w:szCs w:val="28"/>
          <w:highlight w:val="none"/>
        </w:rPr>
      </w:pPr>
      <w:r>
        <w:rPr>
          <w:rFonts w:hint="eastAsia"/>
          <w:color w:val="auto"/>
          <w:sz w:val="28"/>
          <w:szCs w:val="28"/>
          <w:highlight w:val="none"/>
        </w:rPr>
        <w:t>1.2.1 营业执照副本复印件</w:t>
      </w:r>
      <w:r>
        <w:rPr>
          <w:rFonts w:hint="eastAsia"/>
          <w:color w:val="auto"/>
          <w:sz w:val="28"/>
          <w:szCs w:val="28"/>
          <w:highlight w:val="none"/>
          <w:lang w:eastAsia="zh-CN"/>
        </w:rPr>
        <w:t>、《中华人民共和国特种设备安装改造维修许可证》</w:t>
      </w:r>
      <w:r>
        <w:rPr>
          <w:rFonts w:hint="eastAsia"/>
          <w:color w:val="auto"/>
          <w:sz w:val="28"/>
          <w:szCs w:val="28"/>
          <w:highlight w:val="none"/>
          <w:lang w:val="en-US" w:eastAsia="zh-CN"/>
        </w:rPr>
        <w:t>复印件，加盖公章</w:t>
      </w:r>
      <w:r>
        <w:rPr>
          <w:rFonts w:hint="eastAsia"/>
          <w:b/>
          <w:color w:val="auto"/>
          <w:sz w:val="28"/>
          <w:szCs w:val="28"/>
          <w:highlight w:val="none"/>
        </w:rPr>
        <w:t>（开标时需提供原件）</w:t>
      </w:r>
      <w:r>
        <w:rPr>
          <w:rFonts w:hint="eastAsia"/>
          <w:color w:val="auto"/>
          <w:sz w:val="28"/>
          <w:szCs w:val="28"/>
          <w:highlight w:val="none"/>
        </w:rPr>
        <w:t>；</w:t>
      </w:r>
    </w:p>
    <w:p>
      <w:pPr>
        <w:spacing w:line="360" w:lineRule="auto"/>
        <w:ind w:firstLine="560" w:firstLineChars="200"/>
        <w:rPr>
          <w:color w:val="auto"/>
          <w:sz w:val="28"/>
          <w:szCs w:val="28"/>
          <w:highlight w:val="none"/>
        </w:rPr>
      </w:pPr>
      <w:r>
        <w:rPr>
          <w:rFonts w:hint="eastAsia"/>
          <w:color w:val="auto"/>
          <w:sz w:val="28"/>
          <w:szCs w:val="28"/>
          <w:highlight w:val="none"/>
        </w:rPr>
        <w:t>1.2.2 法定代表人授权委托书原件（详见附件）；</w:t>
      </w:r>
    </w:p>
    <w:p>
      <w:pPr>
        <w:spacing w:line="360" w:lineRule="auto"/>
        <w:ind w:firstLine="560" w:firstLineChars="200"/>
        <w:rPr>
          <w:b/>
          <w:color w:val="auto"/>
          <w:sz w:val="28"/>
          <w:szCs w:val="28"/>
          <w:highlight w:val="none"/>
        </w:rPr>
      </w:pPr>
      <w:r>
        <w:rPr>
          <w:rFonts w:hint="eastAsia"/>
          <w:color w:val="auto"/>
          <w:sz w:val="28"/>
          <w:szCs w:val="28"/>
          <w:highlight w:val="none"/>
        </w:rPr>
        <w:t xml:space="preserve">1.2.3 </w:t>
      </w:r>
      <w:r>
        <w:rPr>
          <w:rFonts w:hint="eastAsia"/>
          <w:color w:val="auto"/>
          <w:sz w:val="28"/>
          <w:szCs w:val="28"/>
          <w:highlight w:val="none"/>
          <w:lang w:val="en-US" w:eastAsia="zh-CN"/>
        </w:rPr>
        <w:t>供应商</w:t>
      </w:r>
      <w:r>
        <w:rPr>
          <w:rFonts w:hint="eastAsia"/>
          <w:color w:val="auto"/>
          <w:sz w:val="28"/>
          <w:szCs w:val="28"/>
          <w:highlight w:val="none"/>
          <w:lang w:eastAsia="zh-CN"/>
        </w:rPr>
        <w:t>的</w:t>
      </w:r>
      <w:r>
        <w:rPr>
          <w:rFonts w:hint="eastAsia"/>
          <w:color w:val="auto"/>
          <w:sz w:val="28"/>
          <w:szCs w:val="28"/>
          <w:highlight w:val="none"/>
        </w:rPr>
        <w:t>财务状况报告的相关材料：</w:t>
      </w:r>
      <w:r>
        <w:rPr>
          <w:rFonts w:hint="eastAsia"/>
          <w:b/>
          <w:color w:val="auto"/>
          <w:sz w:val="28"/>
          <w:szCs w:val="28"/>
          <w:highlight w:val="none"/>
        </w:rPr>
        <w:t xml:space="preserve">提供 </w:t>
      </w:r>
      <w:r>
        <w:rPr>
          <w:rFonts w:hint="eastAsia"/>
          <w:b/>
          <w:color w:val="auto"/>
          <w:sz w:val="28"/>
          <w:szCs w:val="28"/>
          <w:highlight w:val="none"/>
          <w:lang w:val="en-US" w:eastAsia="zh-CN"/>
        </w:rPr>
        <w:t>2020</w:t>
      </w:r>
      <w:r>
        <w:rPr>
          <w:rFonts w:hint="eastAsia"/>
          <w:b/>
          <w:color w:val="auto"/>
          <w:sz w:val="28"/>
          <w:szCs w:val="28"/>
          <w:highlight w:val="none"/>
        </w:rPr>
        <w:t xml:space="preserve"> 年度</w:t>
      </w:r>
      <w:r>
        <w:rPr>
          <w:rFonts w:hint="eastAsia"/>
          <w:b/>
          <w:color w:val="auto"/>
          <w:sz w:val="28"/>
          <w:szCs w:val="28"/>
          <w:highlight w:val="none"/>
          <w:lang w:val="en-US" w:eastAsia="zh-CN"/>
        </w:rPr>
        <w:t>或2021年度</w:t>
      </w:r>
      <w:r>
        <w:rPr>
          <w:rFonts w:hint="eastAsia"/>
          <w:b/>
          <w:color w:val="auto"/>
          <w:sz w:val="28"/>
          <w:szCs w:val="28"/>
          <w:highlight w:val="none"/>
        </w:rPr>
        <w:t>会计师事务所出具的年度财务报表或开户银行出具的资信证明复印件（加盖公章）；</w:t>
      </w:r>
    </w:p>
    <w:p>
      <w:pPr>
        <w:spacing w:line="360" w:lineRule="auto"/>
        <w:ind w:firstLine="560" w:firstLineChars="200"/>
        <w:rPr>
          <w:b/>
          <w:color w:val="auto"/>
          <w:sz w:val="28"/>
          <w:szCs w:val="28"/>
          <w:highlight w:val="none"/>
        </w:rPr>
      </w:pPr>
      <w:r>
        <w:rPr>
          <w:rFonts w:hint="eastAsia"/>
          <w:color w:val="auto"/>
          <w:sz w:val="28"/>
          <w:szCs w:val="28"/>
          <w:highlight w:val="none"/>
        </w:rPr>
        <w:t>1.2.4 依法缴纳税收和社会保障资金的相关材料：</w:t>
      </w:r>
      <w:r>
        <w:rPr>
          <w:rFonts w:hint="eastAsia"/>
          <w:b/>
          <w:color w:val="auto"/>
          <w:sz w:val="28"/>
          <w:szCs w:val="28"/>
          <w:highlight w:val="none"/>
        </w:rPr>
        <w:t>投标人参加本次招标活动半年内任意一个月缴纳证明材料复印件（加盖公章）；</w:t>
      </w:r>
    </w:p>
    <w:p>
      <w:pPr>
        <w:spacing w:line="360" w:lineRule="auto"/>
        <w:ind w:firstLine="560" w:firstLineChars="200"/>
        <w:rPr>
          <w:b/>
          <w:color w:val="auto"/>
          <w:sz w:val="28"/>
          <w:szCs w:val="28"/>
          <w:highlight w:val="none"/>
        </w:rPr>
      </w:pPr>
      <w:r>
        <w:rPr>
          <w:rFonts w:hint="eastAsia"/>
          <w:color w:val="auto"/>
          <w:sz w:val="28"/>
          <w:szCs w:val="28"/>
          <w:highlight w:val="none"/>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color w:val="auto"/>
          <w:sz w:val="28"/>
          <w:szCs w:val="28"/>
          <w:highlight w:val="none"/>
        </w:rPr>
        <w:t>截图（体现查询时间）</w:t>
      </w:r>
      <w:r>
        <w:rPr>
          <w:rFonts w:hint="eastAsia"/>
          <w:color w:val="auto"/>
          <w:sz w:val="28"/>
          <w:szCs w:val="28"/>
          <w:highlight w:val="none"/>
        </w:rPr>
        <w:t>，</w:t>
      </w:r>
      <w:r>
        <w:rPr>
          <w:rFonts w:hint="eastAsia"/>
          <w:b/>
          <w:color w:val="auto"/>
          <w:sz w:val="28"/>
          <w:szCs w:val="28"/>
          <w:highlight w:val="none"/>
        </w:rPr>
        <w:t>加盖供应商单位公章；</w:t>
      </w:r>
    </w:p>
    <w:p>
      <w:pPr>
        <w:spacing w:line="360" w:lineRule="auto"/>
        <w:ind w:firstLine="562" w:firstLineChars="200"/>
        <w:rPr>
          <w:b/>
          <w:color w:val="auto"/>
          <w:sz w:val="28"/>
          <w:szCs w:val="28"/>
          <w:highlight w:val="none"/>
        </w:rPr>
      </w:pPr>
      <w:r>
        <w:rPr>
          <w:rFonts w:hint="eastAsia"/>
          <w:b/>
          <w:color w:val="auto"/>
          <w:sz w:val="28"/>
          <w:szCs w:val="28"/>
          <w:highlight w:val="none"/>
        </w:rPr>
        <w:t>1.2.6 无违法违规声明（详见附件）；</w:t>
      </w:r>
    </w:p>
    <w:p>
      <w:pPr>
        <w:spacing w:line="360" w:lineRule="auto"/>
        <w:ind w:firstLine="560" w:firstLineChars="200"/>
        <w:rPr>
          <w:color w:val="auto"/>
          <w:sz w:val="28"/>
          <w:szCs w:val="28"/>
          <w:highlight w:val="none"/>
        </w:rPr>
      </w:pPr>
      <w:r>
        <w:rPr>
          <w:rFonts w:hint="eastAsia"/>
          <w:color w:val="auto"/>
          <w:sz w:val="28"/>
          <w:szCs w:val="28"/>
          <w:highlight w:val="none"/>
        </w:rPr>
        <w:t>1.2.7 无不良信用记录承诺函（详见附件）；</w:t>
      </w:r>
    </w:p>
    <w:p>
      <w:pPr>
        <w:spacing w:line="360" w:lineRule="auto"/>
        <w:ind w:firstLine="560" w:firstLineChars="200"/>
        <w:rPr>
          <w:color w:val="auto"/>
          <w:sz w:val="28"/>
          <w:szCs w:val="28"/>
          <w:highlight w:val="none"/>
        </w:rPr>
      </w:pPr>
      <w:r>
        <w:rPr>
          <w:rFonts w:hint="eastAsia"/>
          <w:color w:val="auto"/>
          <w:sz w:val="28"/>
          <w:szCs w:val="28"/>
          <w:highlight w:val="none"/>
        </w:rPr>
        <w:t>1.2.8供应商认为需要提交的其它文件。</w:t>
      </w:r>
    </w:p>
    <w:p>
      <w:pPr>
        <w:spacing w:line="360" w:lineRule="auto"/>
        <w:ind w:firstLine="562" w:firstLineChars="200"/>
        <w:rPr>
          <w:b/>
          <w:color w:val="auto"/>
          <w:sz w:val="28"/>
          <w:szCs w:val="28"/>
          <w:highlight w:val="none"/>
        </w:rPr>
      </w:pPr>
      <w:r>
        <w:rPr>
          <w:rFonts w:hint="eastAsia" w:ascii="宋体" w:hAnsi="宋体" w:eastAsia="宋体"/>
          <w:b/>
          <w:color w:val="auto"/>
          <w:sz w:val="28"/>
          <w:szCs w:val="28"/>
          <w:highlight w:val="none"/>
        </w:rPr>
        <w:t>*</w:t>
      </w:r>
      <w:r>
        <w:rPr>
          <w:rFonts w:hint="eastAsia"/>
          <w:b/>
          <w:color w:val="auto"/>
          <w:sz w:val="28"/>
          <w:szCs w:val="28"/>
          <w:highlight w:val="none"/>
        </w:rPr>
        <w:t>1.3 报价文件</w:t>
      </w:r>
    </w:p>
    <w:p>
      <w:pPr>
        <w:spacing w:line="360" w:lineRule="auto"/>
        <w:ind w:firstLine="560" w:firstLineChars="200"/>
        <w:rPr>
          <w:rFonts w:hint="eastAsia"/>
          <w:b w:val="0"/>
          <w:bCs/>
          <w:color w:val="auto"/>
          <w:sz w:val="28"/>
          <w:szCs w:val="28"/>
          <w:highlight w:val="none"/>
        </w:rPr>
      </w:pPr>
      <w:r>
        <w:rPr>
          <w:rFonts w:hint="eastAsia"/>
          <w:color w:val="auto"/>
          <w:sz w:val="28"/>
          <w:szCs w:val="28"/>
          <w:highlight w:val="none"/>
        </w:rPr>
        <w:t>1.3.1 报价一览表</w:t>
      </w:r>
      <w:r>
        <w:rPr>
          <w:rFonts w:hint="eastAsia"/>
          <w:b w:val="0"/>
          <w:bCs/>
          <w:color w:val="auto"/>
          <w:sz w:val="28"/>
          <w:szCs w:val="28"/>
          <w:highlight w:val="none"/>
        </w:rPr>
        <w:t>（详见附件）</w:t>
      </w:r>
    </w:p>
    <w:p>
      <w:pPr>
        <w:pStyle w:val="2"/>
        <w:ind w:left="0" w:leftChars="0" w:firstLine="560" w:firstLineChars="200"/>
        <w:jc w:val="left"/>
        <w:rPr>
          <w:rFonts w:hint="default"/>
          <w:highlight w:val="none"/>
          <w:lang w:val="en-US"/>
        </w:rPr>
      </w:pPr>
      <w:r>
        <w:rPr>
          <w:rFonts w:hint="eastAsia"/>
          <w:b w:val="0"/>
          <w:bCs/>
          <w:color w:val="auto"/>
          <w:sz w:val="28"/>
          <w:szCs w:val="28"/>
          <w:highlight w:val="none"/>
          <w:lang w:val="en-US" w:eastAsia="zh-CN"/>
        </w:rPr>
        <w:t>1.3.2报价明细表（货物/服务名称、品牌型号、数量、报价等，格式自拟）</w:t>
      </w:r>
    </w:p>
    <w:p>
      <w:pPr>
        <w:spacing w:line="360" w:lineRule="auto"/>
        <w:ind w:firstLine="562" w:firstLineChars="200"/>
        <w:rPr>
          <w:rFonts w:ascii="宋体" w:hAnsi="宋体" w:eastAsia="宋体"/>
          <w:b/>
          <w:color w:val="auto"/>
          <w:sz w:val="28"/>
          <w:szCs w:val="28"/>
          <w:highlight w:val="none"/>
        </w:rPr>
      </w:pPr>
      <w:r>
        <w:rPr>
          <w:rFonts w:hint="eastAsia" w:ascii="宋体" w:hAnsi="宋体" w:eastAsia="宋体"/>
          <w:b/>
          <w:color w:val="auto"/>
          <w:sz w:val="28"/>
          <w:szCs w:val="28"/>
          <w:highlight w:val="none"/>
        </w:rPr>
        <w:t>1.4商务文件</w:t>
      </w:r>
    </w:p>
    <w:p>
      <w:pPr>
        <w:spacing w:line="360" w:lineRule="auto"/>
        <w:ind w:firstLine="560" w:firstLineChars="200"/>
        <w:rPr>
          <w:highlight w:val="none"/>
        </w:rPr>
      </w:pPr>
      <w:r>
        <w:rPr>
          <w:rFonts w:hint="eastAsia"/>
          <w:color w:val="auto"/>
          <w:sz w:val="28"/>
          <w:szCs w:val="28"/>
          <w:highlight w:val="none"/>
        </w:rPr>
        <w:t>1.4.1</w:t>
      </w:r>
      <w:r>
        <w:rPr>
          <w:rFonts w:hint="eastAsia"/>
          <w:b/>
          <w:color w:val="auto"/>
          <w:sz w:val="28"/>
          <w:szCs w:val="28"/>
          <w:highlight w:val="none"/>
          <w:lang w:val="en-US" w:eastAsia="zh-CN"/>
        </w:rPr>
        <w:t>供应商</w:t>
      </w:r>
      <w:r>
        <w:rPr>
          <w:rFonts w:hint="eastAsia"/>
          <w:color w:val="auto"/>
          <w:sz w:val="28"/>
          <w:szCs w:val="28"/>
          <w:highlight w:val="none"/>
        </w:rPr>
        <w:t>资产状况、信誉、认证、综合实力等情况说明；</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rPr>
        <w:t>1.4.</w:t>
      </w:r>
      <w:r>
        <w:rPr>
          <w:rFonts w:hint="eastAsia"/>
          <w:color w:val="auto"/>
          <w:sz w:val="28"/>
          <w:szCs w:val="28"/>
          <w:highlight w:val="none"/>
          <w:lang w:val="en-US" w:eastAsia="zh-CN"/>
        </w:rPr>
        <w:t>2质保期、付款方式等（不低于磋商文件要求）</w:t>
      </w:r>
    </w:p>
    <w:p>
      <w:pPr>
        <w:spacing w:line="360" w:lineRule="auto"/>
        <w:ind w:firstLine="560" w:firstLineChars="200"/>
        <w:rPr>
          <w:color w:val="auto"/>
          <w:sz w:val="28"/>
          <w:szCs w:val="28"/>
          <w:highlight w:val="none"/>
        </w:rPr>
      </w:pPr>
      <w:r>
        <w:rPr>
          <w:rFonts w:hint="eastAsia"/>
          <w:color w:val="auto"/>
          <w:sz w:val="28"/>
          <w:szCs w:val="28"/>
          <w:highlight w:val="none"/>
          <w:lang w:val="en-US" w:eastAsia="zh-CN"/>
        </w:rPr>
        <w:t>1.4.3</w:t>
      </w:r>
      <w:r>
        <w:rPr>
          <w:rFonts w:hint="eastAsia"/>
          <w:color w:val="auto"/>
          <w:sz w:val="28"/>
          <w:szCs w:val="28"/>
          <w:highlight w:val="none"/>
        </w:rPr>
        <w:t>售后服务内容及响应措施；</w:t>
      </w:r>
    </w:p>
    <w:p>
      <w:pPr>
        <w:spacing w:line="360" w:lineRule="auto"/>
        <w:ind w:firstLine="562" w:firstLineChars="200"/>
        <w:rPr>
          <w:b/>
          <w:color w:val="auto"/>
          <w:sz w:val="28"/>
          <w:szCs w:val="28"/>
          <w:highlight w:val="none"/>
        </w:rPr>
      </w:pPr>
      <w:r>
        <w:rPr>
          <w:rFonts w:hint="eastAsia"/>
          <w:b/>
          <w:color w:val="auto"/>
          <w:sz w:val="28"/>
          <w:szCs w:val="28"/>
          <w:highlight w:val="none"/>
        </w:rPr>
        <w:t>1.4.</w:t>
      </w:r>
      <w:r>
        <w:rPr>
          <w:rFonts w:hint="eastAsia"/>
          <w:b/>
          <w:color w:val="auto"/>
          <w:sz w:val="28"/>
          <w:szCs w:val="28"/>
          <w:highlight w:val="none"/>
          <w:lang w:val="en-US" w:eastAsia="zh-CN"/>
        </w:rPr>
        <w:t>4供应商</w:t>
      </w:r>
      <w:r>
        <w:rPr>
          <w:rFonts w:hint="eastAsia"/>
          <w:b/>
          <w:color w:val="auto"/>
          <w:sz w:val="28"/>
          <w:szCs w:val="28"/>
          <w:highlight w:val="none"/>
        </w:rPr>
        <w:t>近</w:t>
      </w:r>
      <w:r>
        <w:rPr>
          <w:rFonts w:hint="eastAsia"/>
          <w:b/>
          <w:color w:val="auto"/>
          <w:sz w:val="28"/>
          <w:szCs w:val="28"/>
          <w:highlight w:val="none"/>
          <w:lang w:val="en-US" w:eastAsia="zh-CN"/>
        </w:rPr>
        <w:t>三</w:t>
      </w:r>
      <w:r>
        <w:rPr>
          <w:rFonts w:hint="eastAsia"/>
          <w:b/>
          <w:color w:val="auto"/>
          <w:sz w:val="28"/>
          <w:szCs w:val="28"/>
          <w:highlight w:val="none"/>
        </w:rPr>
        <w:t>年（201</w:t>
      </w:r>
      <w:r>
        <w:rPr>
          <w:rFonts w:hint="eastAsia"/>
          <w:b/>
          <w:color w:val="auto"/>
          <w:sz w:val="28"/>
          <w:szCs w:val="28"/>
          <w:highlight w:val="none"/>
          <w:lang w:val="en-US" w:eastAsia="zh-CN"/>
        </w:rPr>
        <w:t>9</w:t>
      </w:r>
      <w:r>
        <w:rPr>
          <w:rFonts w:hint="eastAsia"/>
          <w:b/>
          <w:color w:val="auto"/>
          <w:sz w:val="28"/>
          <w:szCs w:val="28"/>
          <w:highlight w:val="none"/>
        </w:rPr>
        <w:t>年</w:t>
      </w:r>
      <w:r>
        <w:rPr>
          <w:rFonts w:hint="eastAsia"/>
          <w:b/>
          <w:color w:val="auto"/>
          <w:sz w:val="28"/>
          <w:szCs w:val="28"/>
          <w:highlight w:val="none"/>
          <w:lang w:val="en-US" w:eastAsia="zh-CN"/>
        </w:rPr>
        <w:t>8月1日</w:t>
      </w:r>
      <w:r>
        <w:rPr>
          <w:rFonts w:hint="eastAsia"/>
          <w:b/>
          <w:color w:val="auto"/>
          <w:sz w:val="28"/>
          <w:szCs w:val="28"/>
          <w:highlight w:val="none"/>
        </w:rPr>
        <w:t>至今）同类项目业绩表，加盖公章（详见附件）；</w:t>
      </w:r>
    </w:p>
    <w:p>
      <w:pPr>
        <w:spacing w:line="360" w:lineRule="auto"/>
        <w:ind w:firstLine="560" w:firstLineChars="200"/>
        <w:rPr>
          <w:color w:val="auto"/>
          <w:sz w:val="28"/>
          <w:szCs w:val="28"/>
          <w:highlight w:val="none"/>
        </w:rPr>
      </w:pPr>
      <w:r>
        <w:rPr>
          <w:rFonts w:hint="eastAsia"/>
          <w:color w:val="auto"/>
          <w:sz w:val="28"/>
          <w:szCs w:val="28"/>
          <w:highlight w:val="none"/>
        </w:rPr>
        <w:t>1.4.</w:t>
      </w:r>
      <w:r>
        <w:rPr>
          <w:rFonts w:hint="eastAsia"/>
          <w:color w:val="auto"/>
          <w:sz w:val="28"/>
          <w:szCs w:val="28"/>
          <w:highlight w:val="none"/>
          <w:lang w:val="en-US" w:eastAsia="zh-CN"/>
        </w:rPr>
        <w:t>5</w:t>
      </w:r>
      <w:r>
        <w:rPr>
          <w:rFonts w:hint="eastAsia"/>
          <w:color w:val="auto"/>
          <w:sz w:val="28"/>
          <w:szCs w:val="28"/>
          <w:highlight w:val="none"/>
        </w:rPr>
        <w:t>供应商认为需要提交的其他资料。</w:t>
      </w:r>
    </w:p>
    <w:p>
      <w:pPr>
        <w:spacing w:line="400" w:lineRule="exact"/>
        <w:ind w:firstLine="562" w:firstLineChars="200"/>
        <w:rPr>
          <w:b/>
          <w:color w:val="auto"/>
          <w:sz w:val="28"/>
          <w:szCs w:val="28"/>
          <w:highlight w:val="none"/>
        </w:rPr>
      </w:pPr>
      <w:r>
        <w:rPr>
          <w:rFonts w:hint="eastAsia"/>
          <w:b/>
          <w:color w:val="auto"/>
          <w:sz w:val="28"/>
          <w:szCs w:val="28"/>
          <w:highlight w:val="none"/>
        </w:rPr>
        <w:t>1.5 技术文件</w:t>
      </w:r>
    </w:p>
    <w:p>
      <w:pPr>
        <w:spacing w:line="360" w:lineRule="auto"/>
        <w:ind w:firstLine="560" w:firstLineChars="200"/>
        <w:rPr>
          <w:highlight w:val="none"/>
        </w:rPr>
      </w:pPr>
      <w:r>
        <w:rPr>
          <w:rFonts w:hint="eastAsia"/>
          <w:color w:val="auto"/>
          <w:sz w:val="28"/>
          <w:szCs w:val="28"/>
          <w:highlight w:val="none"/>
        </w:rPr>
        <w:t>1.5.1</w:t>
      </w:r>
      <w:r>
        <w:rPr>
          <w:rFonts w:hint="eastAsia"/>
          <w:color w:val="auto"/>
          <w:sz w:val="28"/>
          <w:szCs w:val="28"/>
          <w:highlight w:val="none"/>
          <w:lang w:val="en-US" w:eastAsia="zh-CN"/>
        </w:rPr>
        <w:t>服务</w:t>
      </w:r>
      <w:r>
        <w:rPr>
          <w:rFonts w:hint="eastAsia"/>
          <w:color w:val="auto"/>
          <w:sz w:val="28"/>
          <w:szCs w:val="28"/>
          <w:highlight w:val="none"/>
        </w:rPr>
        <w:t>方案、技术说明、产品性能描述</w:t>
      </w:r>
    </w:p>
    <w:p>
      <w:pPr>
        <w:spacing w:line="360" w:lineRule="auto"/>
        <w:ind w:firstLine="562" w:firstLineChars="200"/>
        <w:rPr>
          <w:b/>
          <w:color w:val="auto"/>
          <w:sz w:val="28"/>
          <w:szCs w:val="28"/>
          <w:highlight w:val="none"/>
        </w:rPr>
      </w:pPr>
      <w:r>
        <w:rPr>
          <w:rFonts w:hint="eastAsia"/>
          <w:b/>
          <w:color w:val="auto"/>
          <w:sz w:val="28"/>
          <w:szCs w:val="28"/>
          <w:highlight w:val="none"/>
        </w:rPr>
        <w:t>2、 响应文件的编写方式</w:t>
      </w:r>
    </w:p>
    <w:p>
      <w:pPr>
        <w:spacing w:line="360" w:lineRule="auto"/>
        <w:ind w:firstLine="560" w:firstLineChars="200"/>
        <w:rPr>
          <w:color w:val="auto"/>
          <w:sz w:val="28"/>
          <w:szCs w:val="28"/>
          <w:highlight w:val="none"/>
        </w:rPr>
      </w:pPr>
      <w:r>
        <w:rPr>
          <w:rFonts w:hint="eastAsia"/>
          <w:color w:val="auto"/>
          <w:sz w:val="28"/>
          <w:szCs w:val="28"/>
          <w:highlight w:val="none"/>
        </w:rPr>
        <w:t>2.1 响应文件按以上顺序胶装成册，并在首页编制“响应文件目录”。</w:t>
      </w:r>
    </w:p>
    <w:p>
      <w:pPr>
        <w:spacing w:line="360" w:lineRule="auto"/>
        <w:ind w:firstLine="560" w:firstLineChars="200"/>
        <w:rPr>
          <w:color w:val="auto"/>
          <w:sz w:val="28"/>
          <w:szCs w:val="28"/>
          <w:highlight w:val="none"/>
        </w:rPr>
      </w:pPr>
      <w:r>
        <w:rPr>
          <w:rFonts w:hint="eastAsia"/>
          <w:color w:val="auto"/>
          <w:sz w:val="28"/>
          <w:szCs w:val="28"/>
          <w:highlight w:val="none"/>
        </w:rPr>
        <w:t>2.2 响应文件正本和副本用 A4 幅面的纸张打印复印。</w:t>
      </w:r>
    </w:p>
    <w:p>
      <w:pPr>
        <w:spacing w:line="360" w:lineRule="auto"/>
        <w:ind w:firstLine="560" w:firstLineChars="200"/>
        <w:rPr>
          <w:color w:val="auto"/>
          <w:sz w:val="28"/>
          <w:szCs w:val="28"/>
          <w:highlight w:val="none"/>
        </w:rPr>
      </w:pPr>
      <w:r>
        <w:rPr>
          <w:rFonts w:hint="eastAsia"/>
          <w:color w:val="auto"/>
          <w:sz w:val="28"/>
          <w:szCs w:val="28"/>
          <w:highlight w:val="none"/>
        </w:rPr>
        <w:t>2.3 “报价一览表”用 A4 幅面，竖版。</w:t>
      </w:r>
    </w:p>
    <w:p>
      <w:pPr>
        <w:spacing w:line="360" w:lineRule="auto"/>
        <w:ind w:firstLine="560" w:firstLineChars="200"/>
        <w:rPr>
          <w:color w:val="auto"/>
          <w:sz w:val="28"/>
          <w:szCs w:val="28"/>
          <w:highlight w:val="none"/>
        </w:rPr>
      </w:pPr>
      <w:r>
        <w:rPr>
          <w:rFonts w:hint="eastAsia"/>
          <w:color w:val="auto"/>
          <w:sz w:val="28"/>
          <w:szCs w:val="28"/>
          <w:highlight w:val="none"/>
        </w:rPr>
        <w:t>3、响应文件的密封及递交</w:t>
      </w:r>
    </w:p>
    <w:p>
      <w:pPr>
        <w:spacing w:line="360" w:lineRule="auto"/>
        <w:ind w:firstLine="560" w:firstLineChars="200"/>
        <w:rPr>
          <w:color w:val="auto"/>
          <w:sz w:val="28"/>
          <w:szCs w:val="28"/>
          <w:highlight w:val="none"/>
        </w:rPr>
      </w:pPr>
      <w:r>
        <w:rPr>
          <w:rFonts w:hint="eastAsia"/>
          <w:color w:val="auto"/>
          <w:sz w:val="28"/>
          <w:szCs w:val="28"/>
          <w:highlight w:val="none"/>
        </w:rPr>
        <w:t>3.1 响应文件的签署</w:t>
      </w:r>
    </w:p>
    <w:p>
      <w:pPr>
        <w:spacing w:line="360" w:lineRule="auto"/>
        <w:ind w:firstLine="560" w:firstLineChars="200"/>
        <w:rPr>
          <w:color w:val="auto"/>
          <w:sz w:val="28"/>
          <w:szCs w:val="28"/>
          <w:highlight w:val="none"/>
        </w:rPr>
      </w:pPr>
      <w:r>
        <w:rPr>
          <w:rFonts w:hint="eastAsia"/>
          <w:color w:val="auto"/>
          <w:sz w:val="28"/>
          <w:szCs w:val="28"/>
          <w:highlight w:val="none"/>
        </w:rPr>
        <w:t>供应商必须按竞争性磋商文件的规定签署响应文件（正本、副本）、并在响应文件封面上加盖供应商单位公章。</w:t>
      </w:r>
    </w:p>
    <w:p>
      <w:pPr>
        <w:spacing w:line="360" w:lineRule="auto"/>
        <w:ind w:firstLine="560" w:firstLineChars="200"/>
        <w:rPr>
          <w:color w:val="auto"/>
          <w:sz w:val="28"/>
          <w:szCs w:val="28"/>
          <w:highlight w:val="none"/>
        </w:rPr>
      </w:pPr>
      <w:r>
        <w:rPr>
          <w:rFonts w:hint="eastAsia"/>
          <w:color w:val="auto"/>
          <w:sz w:val="28"/>
          <w:szCs w:val="28"/>
          <w:highlight w:val="none"/>
        </w:rPr>
        <w:t>3.2 响应文件的密封和标记</w:t>
      </w:r>
    </w:p>
    <w:p>
      <w:pPr>
        <w:spacing w:line="360" w:lineRule="auto"/>
        <w:ind w:firstLine="560" w:firstLineChars="200"/>
        <w:rPr>
          <w:color w:val="auto"/>
          <w:sz w:val="28"/>
          <w:szCs w:val="28"/>
          <w:highlight w:val="none"/>
        </w:rPr>
      </w:pPr>
      <w:r>
        <w:rPr>
          <w:rFonts w:hint="eastAsia"/>
          <w:color w:val="auto"/>
          <w:sz w:val="28"/>
          <w:szCs w:val="28"/>
          <w:highlight w:val="none"/>
        </w:rPr>
        <w:t>3.2.1 供应商应准备</w:t>
      </w:r>
      <w:r>
        <w:rPr>
          <w:rFonts w:hint="eastAsia"/>
          <w:b/>
          <w:bCs/>
          <w:color w:val="auto"/>
          <w:sz w:val="28"/>
          <w:szCs w:val="28"/>
          <w:highlight w:val="none"/>
          <w:lang w:val="en-US" w:eastAsia="zh-CN"/>
        </w:rPr>
        <w:t>八</w:t>
      </w:r>
      <w:r>
        <w:rPr>
          <w:rFonts w:hint="eastAsia"/>
          <w:b/>
          <w:color w:val="auto"/>
          <w:sz w:val="28"/>
          <w:szCs w:val="28"/>
          <w:highlight w:val="none"/>
        </w:rPr>
        <w:t>份</w:t>
      </w:r>
      <w:r>
        <w:rPr>
          <w:rFonts w:hint="eastAsia"/>
          <w:color w:val="auto"/>
          <w:sz w:val="28"/>
          <w:szCs w:val="28"/>
          <w:highlight w:val="none"/>
        </w:rPr>
        <w:t>纸质响应文件，</w:t>
      </w:r>
      <w:r>
        <w:rPr>
          <w:rFonts w:hint="eastAsia"/>
          <w:b/>
          <w:color w:val="auto"/>
          <w:sz w:val="28"/>
          <w:szCs w:val="28"/>
          <w:highlight w:val="none"/>
        </w:rPr>
        <w:t>一份正本和</w:t>
      </w:r>
      <w:r>
        <w:rPr>
          <w:rFonts w:hint="eastAsia"/>
          <w:b/>
          <w:color w:val="auto"/>
          <w:sz w:val="28"/>
          <w:szCs w:val="28"/>
          <w:highlight w:val="none"/>
          <w:lang w:val="en-US" w:eastAsia="zh-CN"/>
        </w:rPr>
        <w:t>七</w:t>
      </w:r>
      <w:r>
        <w:rPr>
          <w:rFonts w:hint="eastAsia"/>
          <w:b/>
          <w:color w:val="auto"/>
          <w:sz w:val="28"/>
          <w:szCs w:val="28"/>
          <w:highlight w:val="none"/>
        </w:rPr>
        <w:t>份副本</w:t>
      </w:r>
      <w:r>
        <w:rPr>
          <w:rFonts w:hint="eastAsia"/>
          <w:color w:val="auto"/>
          <w:sz w:val="28"/>
          <w:szCs w:val="28"/>
          <w:highlight w:val="none"/>
        </w:rPr>
        <w:t>。在每一份响应文件上要明确注明“正本”或“副本”字样，如正本和副本有差异，以正本为准。</w:t>
      </w:r>
    </w:p>
    <w:p>
      <w:pPr>
        <w:spacing w:line="360" w:lineRule="auto"/>
        <w:ind w:firstLine="560" w:firstLineChars="200"/>
        <w:rPr>
          <w:color w:val="auto"/>
          <w:sz w:val="28"/>
          <w:szCs w:val="28"/>
          <w:highlight w:val="none"/>
        </w:rPr>
      </w:pPr>
      <w:r>
        <w:rPr>
          <w:rFonts w:hint="eastAsia"/>
          <w:color w:val="auto"/>
          <w:sz w:val="28"/>
          <w:szCs w:val="28"/>
          <w:highlight w:val="none"/>
        </w:rPr>
        <w:t>3.2.2请供应商另外准备</w:t>
      </w:r>
      <w:r>
        <w:rPr>
          <w:rFonts w:hint="eastAsia"/>
          <w:b/>
          <w:color w:val="auto"/>
          <w:sz w:val="28"/>
          <w:szCs w:val="28"/>
          <w:highlight w:val="none"/>
        </w:rPr>
        <w:t>壹份“报价一览表”单独密封</w:t>
      </w:r>
      <w:r>
        <w:rPr>
          <w:rFonts w:hint="eastAsia"/>
          <w:color w:val="auto"/>
          <w:sz w:val="28"/>
          <w:szCs w:val="28"/>
          <w:highlight w:val="none"/>
        </w:rPr>
        <w:t>，与响应文件同时提交，在封面注明报价一览表、项目名称、项目编号、所投包号、供应商单位名称并加盖公章。</w:t>
      </w:r>
    </w:p>
    <w:p>
      <w:pPr>
        <w:spacing w:line="360" w:lineRule="auto"/>
        <w:ind w:firstLine="560" w:firstLineChars="200"/>
        <w:rPr>
          <w:color w:val="auto"/>
          <w:sz w:val="28"/>
          <w:szCs w:val="28"/>
          <w:highlight w:val="none"/>
        </w:rPr>
      </w:pPr>
      <w:r>
        <w:rPr>
          <w:rFonts w:hint="eastAsia"/>
          <w:color w:val="auto"/>
          <w:sz w:val="28"/>
          <w:szCs w:val="28"/>
          <w:highlight w:val="none"/>
        </w:rPr>
        <w:t>4、响应文件的递交</w:t>
      </w:r>
    </w:p>
    <w:p>
      <w:pPr>
        <w:spacing w:line="360" w:lineRule="auto"/>
        <w:ind w:firstLine="560" w:firstLineChars="200"/>
        <w:rPr>
          <w:color w:val="auto"/>
          <w:sz w:val="28"/>
          <w:szCs w:val="28"/>
          <w:highlight w:val="none"/>
        </w:rPr>
      </w:pPr>
      <w:r>
        <w:rPr>
          <w:rFonts w:hint="eastAsia"/>
          <w:color w:val="auto"/>
          <w:sz w:val="28"/>
          <w:szCs w:val="28"/>
          <w:highlight w:val="none"/>
        </w:rPr>
        <w:t>4.1 递交响应文件的地点和时间</w:t>
      </w:r>
    </w:p>
    <w:p>
      <w:pPr>
        <w:spacing w:line="360" w:lineRule="auto"/>
        <w:ind w:firstLine="560" w:firstLineChars="200"/>
        <w:rPr>
          <w:color w:val="auto"/>
          <w:sz w:val="28"/>
          <w:szCs w:val="28"/>
          <w:highlight w:val="none"/>
        </w:rPr>
      </w:pPr>
      <w:r>
        <w:rPr>
          <w:rFonts w:hint="eastAsia"/>
          <w:color w:val="auto"/>
          <w:sz w:val="28"/>
          <w:szCs w:val="28"/>
          <w:highlight w:val="none"/>
        </w:rPr>
        <w:t>按照磋商公告要求的时间和地点递交。</w:t>
      </w:r>
    </w:p>
    <w:p>
      <w:pPr>
        <w:spacing w:line="360" w:lineRule="auto"/>
        <w:ind w:firstLine="560" w:firstLineChars="200"/>
        <w:rPr>
          <w:color w:val="auto"/>
          <w:sz w:val="28"/>
          <w:szCs w:val="28"/>
          <w:highlight w:val="none"/>
        </w:rPr>
      </w:pPr>
      <w:r>
        <w:rPr>
          <w:rFonts w:hint="eastAsia"/>
          <w:color w:val="auto"/>
          <w:sz w:val="28"/>
          <w:szCs w:val="28"/>
          <w:highlight w:val="none"/>
        </w:rPr>
        <w:t>4.2 供应商代表必须在提交响应文件截止时间前将响应文件送达指定地点。采购人将</w:t>
      </w:r>
      <w:r>
        <w:rPr>
          <w:rFonts w:hint="eastAsia"/>
          <w:color w:val="auto"/>
          <w:sz w:val="28"/>
          <w:szCs w:val="28"/>
          <w:highlight w:val="none"/>
          <w:lang w:val="en-US" w:eastAsia="zh-CN"/>
        </w:rPr>
        <w:t>有权</w:t>
      </w:r>
      <w:r>
        <w:rPr>
          <w:rFonts w:hint="eastAsia"/>
          <w:color w:val="auto"/>
          <w:sz w:val="28"/>
          <w:szCs w:val="28"/>
          <w:highlight w:val="none"/>
        </w:rPr>
        <w:t>拒绝接收在提交响应文件截止时间后送达的响应文件。如因竞争性磋商文件的修改推迟提交截止日期的，则按采购人通知规定的时间递交。</w:t>
      </w:r>
    </w:p>
    <w:p>
      <w:pPr>
        <w:spacing w:line="360" w:lineRule="auto"/>
        <w:ind w:firstLine="560" w:firstLineChars="200"/>
        <w:rPr>
          <w:color w:val="auto"/>
          <w:sz w:val="28"/>
          <w:szCs w:val="28"/>
          <w:highlight w:val="none"/>
        </w:rPr>
      </w:pPr>
      <w:r>
        <w:rPr>
          <w:rFonts w:hint="eastAsia"/>
          <w:color w:val="auto"/>
          <w:sz w:val="28"/>
          <w:szCs w:val="28"/>
          <w:highlight w:val="none"/>
        </w:rPr>
        <w:t>4.3 电报、电话、传真、电子邮件等形式的响应文件概不接受。</w:t>
      </w:r>
    </w:p>
    <w:p>
      <w:pPr>
        <w:spacing w:line="360" w:lineRule="auto"/>
        <w:ind w:firstLine="560" w:firstLineChars="200"/>
        <w:rPr>
          <w:color w:val="auto"/>
          <w:sz w:val="28"/>
          <w:szCs w:val="28"/>
          <w:highlight w:val="none"/>
        </w:rPr>
      </w:pPr>
      <w:r>
        <w:rPr>
          <w:rFonts w:hint="eastAsia"/>
          <w:color w:val="auto"/>
          <w:sz w:val="28"/>
          <w:szCs w:val="28"/>
          <w:highlight w:val="none"/>
        </w:rPr>
        <w:t>4.4 对供应商提交的响应文件不予退还。</w:t>
      </w:r>
    </w:p>
    <w:p>
      <w:pPr>
        <w:spacing w:line="360" w:lineRule="auto"/>
        <w:ind w:firstLine="560" w:firstLineChars="200"/>
        <w:rPr>
          <w:color w:val="auto"/>
          <w:sz w:val="28"/>
          <w:szCs w:val="28"/>
          <w:highlight w:val="none"/>
        </w:rPr>
      </w:pPr>
      <w:r>
        <w:rPr>
          <w:rFonts w:hint="eastAsia"/>
          <w:color w:val="auto"/>
          <w:sz w:val="28"/>
          <w:szCs w:val="28"/>
          <w:highlight w:val="none"/>
        </w:rPr>
        <w:t>5、报价要求</w:t>
      </w:r>
    </w:p>
    <w:p>
      <w:pPr>
        <w:spacing w:line="360" w:lineRule="auto"/>
        <w:ind w:firstLine="560" w:firstLineChars="200"/>
        <w:rPr>
          <w:color w:val="auto"/>
          <w:sz w:val="28"/>
          <w:szCs w:val="28"/>
          <w:highlight w:val="none"/>
        </w:rPr>
      </w:pPr>
      <w:r>
        <w:rPr>
          <w:rFonts w:hint="eastAsia"/>
          <w:color w:val="auto"/>
          <w:sz w:val="28"/>
          <w:szCs w:val="28"/>
          <w:highlight w:val="none"/>
        </w:rPr>
        <w:t>5.1报价应为供应商的响应文件中提出的各项支付金额的总和。</w:t>
      </w:r>
    </w:p>
    <w:p>
      <w:pPr>
        <w:spacing w:line="360" w:lineRule="auto"/>
        <w:ind w:firstLine="560" w:firstLineChars="200"/>
        <w:rPr>
          <w:color w:val="auto"/>
          <w:sz w:val="28"/>
          <w:szCs w:val="28"/>
          <w:highlight w:val="none"/>
        </w:rPr>
      </w:pPr>
      <w:r>
        <w:rPr>
          <w:rFonts w:hint="eastAsia"/>
          <w:color w:val="auto"/>
          <w:sz w:val="28"/>
          <w:szCs w:val="28"/>
          <w:highlight w:val="none"/>
        </w:rPr>
        <w:t>5.</w:t>
      </w:r>
      <w:r>
        <w:rPr>
          <w:rFonts w:hint="eastAsia"/>
          <w:color w:val="auto"/>
          <w:sz w:val="28"/>
          <w:szCs w:val="28"/>
          <w:highlight w:val="none"/>
          <w:lang w:val="en-US" w:eastAsia="zh-CN"/>
        </w:rPr>
        <w:t>2</w:t>
      </w:r>
      <w:r>
        <w:rPr>
          <w:rFonts w:hint="eastAsia"/>
          <w:color w:val="auto"/>
          <w:sz w:val="28"/>
          <w:szCs w:val="28"/>
          <w:highlight w:val="none"/>
        </w:rPr>
        <w:t xml:space="preserve">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color w:val="auto"/>
          <w:sz w:val="28"/>
          <w:szCs w:val="28"/>
          <w:highlight w:val="none"/>
        </w:rPr>
      </w:pPr>
      <w:r>
        <w:rPr>
          <w:rFonts w:hint="eastAsia"/>
          <w:color w:val="auto"/>
          <w:sz w:val="28"/>
          <w:szCs w:val="28"/>
          <w:highlight w:val="none"/>
        </w:rPr>
        <w:t>5.</w:t>
      </w:r>
      <w:r>
        <w:rPr>
          <w:rFonts w:hint="eastAsia"/>
          <w:color w:val="auto"/>
          <w:sz w:val="28"/>
          <w:szCs w:val="28"/>
          <w:highlight w:val="none"/>
          <w:lang w:val="en-US" w:eastAsia="zh-CN"/>
        </w:rPr>
        <w:t>3</w:t>
      </w:r>
      <w:r>
        <w:rPr>
          <w:rFonts w:hint="eastAsia"/>
          <w:color w:val="auto"/>
          <w:sz w:val="28"/>
          <w:szCs w:val="28"/>
          <w:highlight w:val="none"/>
        </w:rPr>
        <w:t xml:space="preserve"> 供应商应充分熟悉本项目与履行合同有关的各种情况，本文件不再对上述情况进行描述。</w:t>
      </w:r>
    </w:p>
    <w:p>
      <w:pPr>
        <w:spacing w:line="360" w:lineRule="auto"/>
        <w:ind w:firstLine="560" w:firstLineChars="200"/>
        <w:rPr>
          <w:color w:val="auto"/>
          <w:sz w:val="28"/>
          <w:szCs w:val="28"/>
          <w:highlight w:val="none"/>
        </w:rPr>
      </w:pPr>
      <w:r>
        <w:rPr>
          <w:rFonts w:hint="eastAsia"/>
          <w:color w:val="auto"/>
          <w:sz w:val="28"/>
          <w:szCs w:val="28"/>
          <w:highlight w:val="none"/>
        </w:rPr>
        <w:t>6、无效报价</w:t>
      </w:r>
    </w:p>
    <w:p>
      <w:pPr>
        <w:spacing w:line="360" w:lineRule="auto"/>
        <w:ind w:firstLine="560" w:firstLineChars="200"/>
        <w:rPr>
          <w:color w:val="auto"/>
          <w:sz w:val="28"/>
          <w:szCs w:val="28"/>
          <w:highlight w:val="none"/>
        </w:rPr>
      </w:pPr>
      <w:r>
        <w:rPr>
          <w:rFonts w:hint="eastAsia"/>
          <w:color w:val="auto"/>
          <w:sz w:val="28"/>
          <w:szCs w:val="28"/>
          <w:highlight w:val="none"/>
        </w:rPr>
        <w:t>6.1 供应商有下列情况之一，其报价将被视为无效：</w:t>
      </w:r>
    </w:p>
    <w:p>
      <w:pPr>
        <w:spacing w:line="360" w:lineRule="auto"/>
        <w:ind w:firstLine="560" w:firstLineChars="200"/>
        <w:rPr>
          <w:color w:val="auto"/>
          <w:sz w:val="28"/>
          <w:szCs w:val="28"/>
          <w:highlight w:val="none"/>
        </w:rPr>
      </w:pPr>
      <w:r>
        <w:rPr>
          <w:rFonts w:hint="eastAsia"/>
          <w:color w:val="auto"/>
          <w:sz w:val="28"/>
          <w:szCs w:val="28"/>
          <w:highlight w:val="none"/>
        </w:rPr>
        <w:t>6.1.1 未按规定报价或报价超过采购控制价。</w:t>
      </w:r>
    </w:p>
    <w:p>
      <w:pPr>
        <w:spacing w:line="360" w:lineRule="auto"/>
        <w:ind w:firstLine="560" w:firstLineChars="200"/>
        <w:rPr>
          <w:color w:val="auto"/>
          <w:sz w:val="28"/>
          <w:szCs w:val="28"/>
          <w:highlight w:val="none"/>
        </w:rPr>
      </w:pPr>
      <w:r>
        <w:rPr>
          <w:rFonts w:hint="eastAsia"/>
          <w:color w:val="auto"/>
          <w:sz w:val="28"/>
          <w:szCs w:val="28"/>
          <w:highlight w:val="none"/>
        </w:rPr>
        <w:t>6.1.2 响应文件未按竞争性磋商文件的规定签署或密封、盖章的。</w:t>
      </w:r>
    </w:p>
    <w:p>
      <w:pPr>
        <w:spacing w:line="360" w:lineRule="auto"/>
        <w:ind w:firstLine="560" w:firstLineChars="200"/>
        <w:rPr>
          <w:color w:val="auto"/>
          <w:sz w:val="28"/>
          <w:szCs w:val="28"/>
          <w:highlight w:val="none"/>
        </w:rPr>
      </w:pPr>
      <w:r>
        <w:rPr>
          <w:rFonts w:hint="eastAsia"/>
          <w:color w:val="auto"/>
          <w:sz w:val="28"/>
          <w:szCs w:val="28"/>
          <w:highlight w:val="none"/>
        </w:rPr>
        <w:t>6.1.3 报价一览表未加盖本单位公章、法定代表人或授权代表未签字的。</w:t>
      </w:r>
    </w:p>
    <w:p>
      <w:pPr>
        <w:spacing w:line="360" w:lineRule="auto"/>
        <w:ind w:firstLine="560" w:firstLineChars="200"/>
        <w:rPr>
          <w:color w:val="auto"/>
          <w:sz w:val="28"/>
          <w:szCs w:val="28"/>
          <w:highlight w:val="none"/>
        </w:rPr>
      </w:pPr>
      <w:r>
        <w:rPr>
          <w:rFonts w:hint="eastAsia"/>
          <w:color w:val="auto"/>
          <w:sz w:val="28"/>
          <w:szCs w:val="28"/>
          <w:highlight w:val="none"/>
        </w:rPr>
        <w:t>6.1.4 供应商资格不符合竞争性磋商文件要求，未按竞争性磋商文件要求提供资格、资质证明文件的。</w:t>
      </w:r>
    </w:p>
    <w:p>
      <w:pPr>
        <w:tabs>
          <w:tab w:val="left" w:pos="1418"/>
        </w:tabs>
        <w:spacing w:line="360" w:lineRule="auto"/>
        <w:ind w:firstLine="560" w:firstLineChars="200"/>
        <w:rPr>
          <w:color w:val="auto"/>
          <w:sz w:val="28"/>
          <w:szCs w:val="28"/>
          <w:highlight w:val="none"/>
        </w:rPr>
      </w:pPr>
      <w:r>
        <w:rPr>
          <w:rFonts w:hint="eastAsia"/>
          <w:color w:val="auto"/>
          <w:sz w:val="28"/>
          <w:szCs w:val="28"/>
          <w:highlight w:val="none"/>
        </w:rPr>
        <w:t>6.1.5 响应文件载明的付款方式不满足竞争性磋商文件规定且不能被采购人接受。</w:t>
      </w:r>
    </w:p>
    <w:p>
      <w:pPr>
        <w:spacing w:line="360" w:lineRule="auto"/>
        <w:ind w:firstLine="560" w:firstLineChars="200"/>
        <w:rPr>
          <w:color w:val="auto"/>
          <w:sz w:val="28"/>
          <w:szCs w:val="28"/>
          <w:highlight w:val="none"/>
        </w:rPr>
      </w:pPr>
      <w:r>
        <w:rPr>
          <w:rFonts w:hint="eastAsia"/>
          <w:color w:val="auto"/>
          <w:sz w:val="28"/>
          <w:szCs w:val="28"/>
          <w:highlight w:val="none"/>
        </w:rPr>
        <w:t>6.1.6不符合竞争性磋商文件中规定的其他实质性要求。</w:t>
      </w:r>
    </w:p>
    <w:p>
      <w:pPr>
        <w:spacing w:line="360" w:lineRule="auto"/>
        <w:ind w:firstLine="560" w:firstLineChars="200"/>
        <w:rPr>
          <w:color w:val="auto"/>
          <w:sz w:val="28"/>
          <w:szCs w:val="28"/>
          <w:highlight w:val="none"/>
        </w:rPr>
      </w:pPr>
      <w:r>
        <w:rPr>
          <w:rFonts w:hint="eastAsia"/>
          <w:color w:val="auto"/>
          <w:sz w:val="28"/>
          <w:szCs w:val="28"/>
          <w:highlight w:val="none"/>
        </w:rPr>
        <w:t>6.1.7法律、法规规定的其他情况。</w:t>
      </w:r>
    </w:p>
    <w:p>
      <w:pPr>
        <w:spacing w:line="360" w:lineRule="auto"/>
        <w:ind w:firstLine="560" w:firstLineChars="200"/>
        <w:rPr>
          <w:color w:val="auto"/>
          <w:sz w:val="28"/>
          <w:szCs w:val="28"/>
          <w:highlight w:val="none"/>
        </w:rPr>
      </w:pPr>
      <w:r>
        <w:rPr>
          <w:rFonts w:hint="eastAsia"/>
          <w:color w:val="auto"/>
          <w:sz w:val="28"/>
          <w:szCs w:val="28"/>
          <w:highlight w:val="none"/>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color w:val="auto"/>
          <w:sz w:val="28"/>
          <w:szCs w:val="28"/>
          <w:highlight w:val="none"/>
        </w:rPr>
      </w:pPr>
      <w:r>
        <w:rPr>
          <w:rFonts w:hint="eastAsia"/>
          <w:color w:val="auto"/>
          <w:sz w:val="28"/>
          <w:szCs w:val="28"/>
          <w:highlight w:val="none"/>
        </w:rPr>
        <w:t>6.2.1 供应商在提交响应文件截止时间后撤回响应文件的。</w:t>
      </w:r>
    </w:p>
    <w:p>
      <w:pPr>
        <w:spacing w:line="360" w:lineRule="auto"/>
        <w:ind w:firstLine="560" w:firstLineChars="200"/>
        <w:rPr>
          <w:color w:val="auto"/>
          <w:sz w:val="28"/>
          <w:szCs w:val="28"/>
          <w:highlight w:val="none"/>
        </w:rPr>
      </w:pPr>
      <w:r>
        <w:rPr>
          <w:rFonts w:hint="eastAsia"/>
          <w:color w:val="auto"/>
          <w:sz w:val="28"/>
          <w:szCs w:val="28"/>
          <w:highlight w:val="none"/>
        </w:rPr>
        <w:t>6.2.2 供应商提供的有关资格、资质证明文件不真实或提供虚假材料的。</w:t>
      </w:r>
    </w:p>
    <w:p>
      <w:pPr>
        <w:spacing w:line="360" w:lineRule="auto"/>
        <w:ind w:firstLine="560" w:firstLineChars="200"/>
        <w:rPr>
          <w:color w:val="auto"/>
          <w:sz w:val="28"/>
          <w:szCs w:val="28"/>
          <w:highlight w:val="none"/>
        </w:rPr>
      </w:pPr>
      <w:r>
        <w:rPr>
          <w:rFonts w:hint="eastAsia"/>
          <w:color w:val="auto"/>
          <w:sz w:val="28"/>
          <w:szCs w:val="28"/>
          <w:highlight w:val="none"/>
        </w:rPr>
        <w:t>6.2.3 以他人名义投标或者以其他方式弄虚作假，骗取中标的。</w:t>
      </w:r>
    </w:p>
    <w:p>
      <w:pPr>
        <w:spacing w:line="360" w:lineRule="auto"/>
        <w:ind w:firstLine="560" w:firstLineChars="200"/>
        <w:rPr>
          <w:color w:val="auto"/>
          <w:sz w:val="28"/>
          <w:szCs w:val="28"/>
          <w:highlight w:val="none"/>
        </w:rPr>
      </w:pPr>
      <w:r>
        <w:rPr>
          <w:rFonts w:hint="eastAsia"/>
          <w:color w:val="auto"/>
          <w:sz w:val="28"/>
          <w:szCs w:val="28"/>
          <w:highlight w:val="none"/>
        </w:rPr>
        <w:t>6.2.4 供应商向采购人、磋商小组成员提供不正当利益。</w:t>
      </w:r>
    </w:p>
    <w:p>
      <w:pPr>
        <w:spacing w:line="360" w:lineRule="auto"/>
        <w:ind w:firstLine="560" w:firstLineChars="200"/>
        <w:rPr>
          <w:color w:val="auto"/>
          <w:sz w:val="28"/>
          <w:szCs w:val="28"/>
          <w:highlight w:val="none"/>
        </w:rPr>
      </w:pPr>
      <w:r>
        <w:rPr>
          <w:rFonts w:hint="eastAsia"/>
          <w:color w:val="auto"/>
          <w:sz w:val="28"/>
          <w:szCs w:val="28"/>
          <w:highlight w:val="none"/>
        </w:rPr>
        <w:t>6.2.5 在整个开标、评标过程中，供应商有企图影响评标结果公正性的任何活动或以任何方式诋毁其他供应商或恶意串通的。</w:t>
      </w:r>
    </w:p>
    <w:p>
      <w:pPr>
        <w:spacing w:line="360" w:lineRule="auto"/>
        <w:ind w:firstLine="560" w:firstLineChars="200"/>
        <w:rPr>
          <w:color w:val="auto"/>
          <w:sz w:val="28"/>
          <w:szCs w:val="28"/>
          <w:highlight w:val="none"/>
        </w:rPr>
      </w:pPr>
      <w:r>
        <w:rPr>
          <w:rFonts w:hint="eastAsia"/>
          <w:color w:val="auto"/>
          <w:sz w:val="28"/>
          <w:szCs w:val="28"/>
          <w:highlight w:val="none"/>
        </w:rPr>
        <w:t>6.2.6 除因不可抗力或磋商文件认可的情形以外，成交供应商不与采购人签订合同的。</w:t>
      </w:r>
    </w:p>
    <w:p>
      <w:pPr>
        <w:spacing w:line="360" w:lineRule="auto"/>
        <w:ind w:firstLine="560" w:firstLineChars="200"/>
        <w:rPr>
          <w:color w:val="auto"/>
          <w:sz w:val="28"/>
          <w:szCs w:val="28"/>
          <w:highlight w:val="none"/>
        </w:rPr>
      </w:pPr>
      <w:r>
        <w:rPr>
          <w:rFonts w:hint="eastAsia"/>
          <w:color w:val="auto"/>
          <w:sz w:val="28"/>
          <w:szCs w:val="28"/>
          <w:highlight w:val="none"/>
        </w:rPr>
        <w:t>6.2.7 法律、法规规定的其他情况。</w:t>
      </w:r>
    </w:p>
    <w:p>
      <w:pPr>
        <w:rPr>
          <w:rFonts w:hint="eastAsia"/>
          <w:b/>
          <w:color w:val="auto"/>
          <w:sz w:val="28"/>
          <w:szCs w:val="28"/>
          <w:highlight w:val="none"/>
        </w:rPr>
      </w:pPr>
      <w:r>
        <w:rPr>
          <w:rFonts w:hint="eastAsia"/>
          <w:b/>
          <w:color w:val="auto"/>
          <w:sz w:val="28"/>
          <w:szCs w:val="28"/>
          <w:highlight w:val="none"/>
        </w:rPr>
        <w:br w:type="page"/>
      </w:r>
    </w:p>
    <w:p>
      <w:pPr>
        <w:spacing w:line="360" w:lineRule="auto"/>
        <w:ind w:firstLine="562" w:firstLineChars="200"/>
        <w:jc w:val="center"/>
        <w:rPr>
          <w:rFonts w:hint="eastAsia"/>
          <w:b/>
          <w:color w:val="auto"/>
          <w:sz w:val="28"/>
          <w:szCs w:val="28"/>
          <w:highlight w:val="none"/>
        </w:rPr>
      </w:pPr>
      <w:r>
        <w:rPr>
          <w:rFonts w:hint="eastAsia"/>
          <w:b/>
          <w:color w:val="auto"/>
          <w:sz w:val="28"/>
          <w:szCs w:val="28"/>
          <w:highlight w:val="none"/>
        </w:rPr>
        <w:t>第二章  项目说明</w:t>
      </w:r>
    </w:p>
    <w:p>
      <w:pPr>
        <w:topLinePunct/>
        <w:spacing w:line="360" w:lineRule="auto"/>
        <w:rPr>
          <w:rFonts w:hint="eastAsia" w:asciiTheme="majorEastAsia" w:hAnsiTheme="majorEastAsia" w:eastAsiaTheme="majorEastAsia"/>
          <w:color w:val="auto"/>
          <w:sz w:val="28"/>
          <w:szCs w:val="28"/>
          <w:highlight w:val="none"/>
        </w:rPr>
      </w:pPr>
      <w:r>
        <w:rPr>
          <w:rFonts w:hint="eastAsia" w:ascii="仿宋" w:hAnsi="仿宋" w:eastAsia="仿宋" w:cs="仿宋"/>
          <w:b/>
          <w:bCs/>
          <w:iCs/>
          <w:color w:val="auto"/>
          <w:sz w:val="28"/>
          <w:szCs w:val="28"/>
          <w:highlight w:val="none"/>
          <w:lang w:val="en-US" w:eastAsia="zh-CN"/>
        </w:rPr>
        <w:t>一、</w:t>
      </w:r>
      <w:r>
        <w:rPr>
          <w:rFonts w:hint="eastAsia" w:asciiTheme="majorEastAsia" w:hAnsiTheme="majorEastAsia" w:eastAsiaTheme="majorEastAsia"/>
          <w:color w:val="auto"/>
          <w:sz w:val="28"/>
          <w:szCs w:val="28"/>
          <w:highlight w:val="none"/>
        </w:rPr>
        <w:t>本项目设备技术要求：</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1、</w:t>
      </w:r>
      <w:r>
        <w:rPr>
          <w:rFonts w:hint="eastAsia"/>
          <w:color w:val="auto"/>
          <w:sz w:val="28"/>
          <w:szCs w:val="28"/>
          <w:highlight w:val="none"/>
          <w:lang w:val="en-GB" w:eastAsia="zh-CN"/>
        </w:rPr>
        <w:t>电梯位置：</w:t>
      </w:r>
      <w:r>
        <w:rPr>
          <w:rFonts w:hint="eastAsia"/>
          <w:color w:val="auto"/>
          <w:sz w:val="28"/>
          <w:szCs w:val="28"/>
          <w:highlight w:val="none"/>
          <w:lang w:val="en-US" w:eastAsia="zh-CN"/>
        </w:rPr>
        <w:t>青岛眼科医院北部院区（青岛市李沧区大崂路1118号），数量1部。</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2、招标控制价39.5万元。</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3、</w:t>
      </w:r>
      <w:r>
        <w:rPr>
          <w:rFonts w:hint="eastAsia"/>
          <w:color w:val="auto"/>
          <w:sz w:val="28"/>
          <w:szCs w:val="28"/>
          <w:highlight w:val="none"/>
          <w:lang w:val="en-GB" w:eastAsia="zh-CN"/>
        </w:rPr>
        <w:t>电梯要求：</w:t>
      </w:r>
      <w:r>
        <w:rPr>
          <w:rFonts w:hint="eastAsia"/>
          <w:color w:val="auto"/>
          <w:sz w:val="28"/>
          <w:szCs w:val="28"/>
          <w:highlight w:val="none"/>
          <w:lang w:val="en-US" w:eastAsia="zh-CN"/>
        </w:rPr>
        <w:t>上海三菱</w:t>
      </w:r>
      <w:r>
        <w:rPr>
          <w:rFonts w:hint="eastAsia"/>
          <w:color w:val="auto"/>
          <w:sz w:val="28"/>
          <w:szCs w:val="28"/>
          <w:highlight w:val="none"/>
          <w:lang w:val="en-GB" w:eastAsia="zh-CN"/>
        </w:rPr>
        <w:t>电梯品牌（</w:t>
      </w:r>
      <w:r>
        <w:rPr>
          <w:rFonts w:hint="eastAsia"/>
          <w:color w:val="auto"/>
          <w:sz w:val="28"/>
          <w:szCs w:val="28"/>
          <w:highlight w:val="none"/>
          <w:lang w:val="en-US" w:eastAsia="zh-CN"/>
        </w:rPr>
        <w:t>或相当品牌</w:t>
      </w:r>
      <w:r>
        <w:rPr>
          <w:rFonts w:hint="eastAsia"/>
          <w:color w:val="auto"/>
          <w:sz w:val="28"/>
          <w:szCs w:val="28"/>
          <w:highlight w:val="none"/>
          <w:lang w:val="en-GB" w:eastAsia="zh-CN"/>
        </w:rPr>
        <w:t>）高端梯，曳引绳材质为钢丝绳或钢带。</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4、</w:t>
      </w:r>
      <w:r>
        <w:rPr>
          <w:rFonts w:hint="eastAsia"/>
          <w:color w:val="auto"/>
          <w:sz w:val="28"/>
          <w:szCs w:val="28"/>
          <w:highlight w:val="none"/>
          <w:lang w:val="en-GB" w:eastAsia="zh-CN"/>
        </w:rPr>
        <w:t>部件要求：控制柜、曳引机、门机、安全钳、限速器等必须为原厂原品牌生产，不得采用代工或贴牌产品。</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5、</w:t>
      </w:r>
      <w:r>
        <w:rPr>
          <w:rFonts w:hint="eastAsia"/>
          <w:color w:val="auto"/>
          <w:sz w:val="28"/>
          <w:szCs w:val="28"/>
          <w:highlight w:val="none"/>
          <w:lang w:val="en-GB" w:eastAsia="zh-CN"/>
        </w:rPr>
        <w:t>电梯技术要求：</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w:t>
      </w:r>
      <w:r>
        <w:rPr>
          <w:rFonts w:hint="eastAsia"/>
          <w:color w:val="auto"/>
          <w:sz w:val="28"/>
          <w:szCs w:val="28"/>
          <w:highlight w:val="none"/>
          <w:lang w:val="en-GB" w:eastAsia="zh-CN"/>
        </w:rPr>
        <w:t>速度：</w:t>
      </w:r>
      <w:r>
        <w:rPr>
          <w:rFonts w:hint="eastAsia"/>
          <w:color w:val="auto"/>
          <w:sz w:val="28"/>
          <w:szCs w:val="28"/>
          <w:highlight w:val="none"/>
          <w:lang w:val="en-US" w:eastAsia="zh-CN"/>
        </w:rPr>
        <w:t>1.0 m/s</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w:t>
      </w:r>
      <w:r>
        <w:rPr>
          <w:rFonts w:hint="eastAsia"/>
          <w:color w:val="auto"/>
          <w:sz w:val="28"/>
          <w:szCs w:val="28"/>
          <w:highlight w:val="none"/>
          <w:lang w:val="en-GB" w:eastAsia="zh-CN"/>
        </w:rPr>
        <w:t>载重量：</w:t>
      </w:r>
      <w:r>
        <w:rPr>
          <w:rFonts w:hint="eastAsia"/>
          <w:color w:val="auto"/>
          <w:sz w:val="28"/>
          <w:szCs w:val="28"/>
          <w:highlight w:val="none"/>
          <w:lang w:val="en-US" w:eastAsia="zh-CN"/>
        </w:rPr>
        <w:t>1600kg</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3.</w:t>
      </w:r>
      <w:r>
        <w:rPr>
          <w:rFonts w:hint="eastAsia"/>
          <w:color w:val="auto"/>
          <w:sz w:val="28"/>
          <w:szCs w:val="28"/>
          <w:highlight w:val="none"/>
          <w:lang w:val="en-GB" w:eastAsia="zh-CN"/>
        </w:rPr>
        <w:t>控制方式：</w:t>
      </w:r>
      <w:r>
        <w:rPr>
          <w:rFonts w:hint="eastAsia"/>
          <w:color w:val="auto"/>
          <w:sz w:val="28"/>
          <w:szCs w:val="28"/>
          <w:highlight w:val="none"/>
          <w:lang w:val="en-US" w:eastAsia="zh-CN"/>
        </w:rPr>
        <w:t>集选</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4.</w:t>
      </w:r>
      <w:r>
        <w:rPr>
          <w:rFonts w:hint="eastAsia"/>
          <w:color w:val="auto"/>
          <w:sz w:val="28"/>
          <w:szCs w:val="28"/>
          <w:highlight w:val="none"/>
          <w:lang w:val="en-GB" w:eastAsia="zh-CN"/>
        </w:rPr>
        <w:t>井道尺寸</w:t>
      </w:r>
      <w:r>
        <w:rPr>
          <w:rFonts w:hint="eastAsia"/>
          <w:color w:val="auto"/>
          <w:sz w:val="28"/>
          <w:szCs w:val="28"/>
          <w:highlight w:val="none"/>
          <w:lang w:val="en-US" w:eastAsia="zh-CN"/>
        </w:rPr>
        <w:t>(</w:t>
      </w:r>
      <w:r>
        <w:rPr>
          <w:rFonts w:hint="eastAsia"/>
          <w:color w:val="auto"/>
          <w:sz w:val="28"/>
          <w:szCs w:val="28"/>
          <w:highlight w:val="none"/>
          <w:lang w:val="en-GB" w:eastAsia="zh-CN"/>
        </w:rPr>
        <w:t>实际勘测为准</w:t>
      </w:r>
      <w:r>
        <w:rPr>
          <w:rFonts w:hint="eastAsia"/>
          <w:color w:val="auto"/>
          <w:sz w:val="28"/>
          <w:szCs w:val="28"/>
          <w:highlight w:val="none"/>
          <w:lang w:val="en-US" w:eastAsia="zh-CN"/>
        </w:rPr>
        <w:t>)</w:t>
      </w:r>
      <w:r>
        <w:rPr>
          <w:rFonts w:hint="eastAsia"/>
          <w:color w:val="auto"/>
          <w:sz w:val="28"/>
          <w:szCs w:val="28"/>
          <w:highlight w:val="none"/>
          <w:lang w:val="en-GB" w:eastAsia="zh-CN"/>
        </w:rPr>
        <w:t>：</w:t>
      </w:r>
      <w:r>
        <w:rPr>
          <w:rFonts w:hint="eastAsia"/>
          <w:color w:val="auto"/>
          <w:sz w:val="28"/>
          <w:szCs w:val="28"/>
          <w:highlight w:val="none"/>
          <w:lang w:val="en-US" w:eastAsia="zh-CN"/>
        </w:rPr>
        <w:t xml:space="preserve">2600*2850mm（宽*长）     </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5.机房：无机房</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6.</w:t>
      </w:r>
      <w:r>
        <w:rPr>
          <w:rFonts w:hint="eastAsia"/>
          <w:color w:val="auto"/>
          <w:sz w:val="28"/>
          <w:szCs w:val="28"/>
          <w:highlight w:val="none"/>
          <w:lang w:val="en-GB" w:eastAsia="zh-CN"/>
        </w:rPr>
        <w:t>电梯轿厢尺寸：</w:t>
      </w:r>
      <w:r>
        <w:rPr>
          <w:rFonts w:hint="eastAsia"/>
          <w:color w:val="auto"/>
          <w:sz w:val="28"/>
          <w:szCs w:val="28"/>
          <w:highlight w:val="none"/>
          <w:lang w:val="en-US" w:eastAsia="zh-CN"/>
        </w:rPr>
        <w:t>1400*2400mm（宽*长）</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7.</w:t>
      </w:r>
      <w:r>
        <w:rPr>
          <w:rFonts w:hint="eastAsia"/>
          <w:color w:val="auto"/>
          <w:sz w:val="28"/>
          <w:szCs w:val="28"/>
          <w:highlight w:val="none"/>
          <w:lang w:val="en-GB" w:eastAsia="zh-CN"/>
        </w:rPr>
        <w:t>轿内净高：</w:t>
      </w:r>
      <w:r>
        <w:rPr>
          <w:rFonts w:hint="eastAsia"/>
          <w:color w:val="auto"/>
          <w:sz w:val="28"/>
          <w:szCs w:val="28"/>
          <w:highlight w:val="none"/>
          <w:lang w:val="en-US" w:eastAsia="zh-CN"/>
        </w:rPr>
        <w:t>24</w:t>
      </w:r>
      <w:r>
        <w:rPr>
          <w:rFonts w:hint="eastAsia"/>
          <w:color w:val="auto"/>
          <w:sz w:val="28"/>
          <w:szCs w:val="28"/>
          <w:highlight w:val="none"/>
          <w:lang w:val="en-GB" w:eastAsia="zh-CN"/>
        </w:rPr>
        <w:t>00mm</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8.</w:t>
      </w:r>
      <w:r>
        <w:rPr>
          <w:rFonts w:hint="eastAsia"/>
          <w:color w:val="auto"/>
          <w:sz w:val="28"/>
          <w:szCs w:val="28"/>
          <w:highlight w:val="none"/>
          <w:lang w:val="en-GB" w:eastAsia="zh-CN"/>
        </w:rPr>
        <w:t>轿内操纵箱：通高式操作箱</w:t>
      </w:r>
      <w:r>
        <w:rPr>
          <w:rFonts w:hint="eastAsia"/>
          <w:color w:val="auto"/>
          <w:sz w:val="28"/>
          <w:szCs w:val="28"/>
          <w:highlight w:val="none"/>
          <w:lang w:val="en-US" w:eastAsia="zh-CN"/>
        </w:rPr>
        <w:t>LED显示</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9.</w:t>
      </w:r>
      <w:r>
        <w:rPr>
          <w:rFonts w:hint="eastAsia"/>
          <w:color w:val="auto"/>
          <w:sz w:val="28"/>
          <w:szCs w:val="28"/>
          <w:highlight w:val="none"/>
          <w:lang w:val="en-GB" w:eastAsia="zh-CN"/>
        </w:rPr>
        <w:t>厅外召唤器：</w:t>
      </w:r>
      <w:r>
        <w:rPr>
          <w:rFonts w:hint="eastAsia"/>
          <w:color w:val="auto"/>
          <w:sz w:val="28"/>
          <w:szCs w:val="28"/>
          <w:highlight w:val="none"/>
          <w:lang w:val="en-US" w:eastAsia="zh-CN"/>
        </w:rPr>
        <w:t>LED显示</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10.</w:t>
      </w:r>
      <w:r>
        <w:rPr>
          <w:rFonts w:hint="eastAsia"/>
          <w:color w:val="auto"/>
          <w:sz w:val="28"/>
          <w:szCs w:val="28"/>
          <w:highlight w:val="none"/>
          <w:lang w:val="en-GB" w:eastAsia="zh-CN"/>
        </w:rPr>
        <w:t>开门方式及尺寸：中分式</w:t>
      </w:r>
      <w:r>
        <w:rPr>
          <w:rFonts w:hint="eastAsia"/>
          <w:color w:val="auto"/>
          <w:sz w:val="28"/>
          <w:szCs w:val="28"/>
          <w:highlight w:val="none"/>
          <w:lang w:val="en-US" w:eastAsia="zh-CN"/>
        </w:rPr>
        <w:t xml:space="preserve">  1200*2100mm(宽*高）</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11.</w:t>
      </w:r>
      <w:r>
        <w:rPr>
          <w:rFonts w:hint="eastAsia"/>
          <w:color w:val="auto"/>
          <w:sz w:val="28"/>
          <w:szCs w:val="28"/>
          <w:highlight w:val="none"/>
          <w:lang w:val="en-GB" w:eastAsia="zh-CN"/>
        </w:rPr>
        <w:t>顶层高度</w:t>
      </w:r>
      <w:r>
        <w:rPr>
          <w:rFonts w:hint="eastAsia"/>
          <w:color w:val="auto"/>
          <w:sz w:val="28"/>
          <w:szCs w:val="28"/>
          <w:highlight w:val="none"/>
          <w:lang w:val="en-US" w:eastAsia="zh-CN"/>
        </w:rPr>
        <w:t>(</w:t>
      </w:r>
      <w:r>
        <w:rPr>
          <w:rFonts w:hint="eastAsia"/>
          <w:color w:val="auto"/>
          <w:sz w:val="28"/>
          <w:szCs w:val="28"/>
          <w:highlight w:val="none"/>
          <w:lang w:val="en-GB" w:eastAsia="zh-CN"/>
        </w:rPr>
        <w:t>实际勘测为准</w:t>
      </w:r>
      <w:r>
        <w:rPr>
          <w:rFonts w:hint="eastAsia"/>
          <w:color w:val="auto"/>
          <w:sz w:val="28"/>
          <w:szCs w:val="28"/>
          <w:highlight w:val="none"/>
          <w:lang w:val="en-US" w:eastAsia="zh-CN"/>
        </w:rPr>
        <w:t>)</w:t>
      </w:r>
      <w:r>
        <w:rPr>
          <w:rFonts w:hint="eastAsia"/>
          <w:color w:val="auto"/>
          <w:sz w:val="28"/>
          <w:szCs w:val="28"/>
          <w:highlight w:val="none"/>
          <w:lang w:val="en-GB" w:eastAsia="zh-CN"/>
        </w:rPr>
        <w:t>：</w:t>
      </w:r>
      <w:r>
        <w:rPr>
          <w:rFonts w:hint="eastAsia"/>
          <w:color w:val="auto"/>
          <w:sz w:val="28"/>
          <w:szCs w:val="28"/>
          <w:highlight w:val="none"/>
          <w:lang w:val="en-US" w:eastAsia="zh-CN"/>
        </w:rPr>
        <w:t>4400mm</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12.</w:t>
      </w:r>
      <w:r>
        <w:rPr>
          <w:rFonts w:hint="eastAsia"/>
          <w:color w:val="auto"/>
          <w:sz w:val="28"/>
          <w:szCs w:val="28"/>
          <w:highlight w:val="none"/>
          <w:lang w:val="en-GB" w:eastAsia="zh-CN"/>
        </w:rPr>
        <w:t>底坑深度</w:t>
      </w:r>
      <w:r>
        <w:rPr>
          <w:rFonts w:hint="eastAsia"/>
          <w:color w:val="auto"/>
          <w:sz w:val="28"/>
          <w:szCs w:val="28"/>
          <w:highlight w:val="none"/>
          <w:lang w:val="en-US" w:eastAsia="zh-CN"/>
        </w:rPr>
        <w:t>(</w:t>
      </w:r>
      <w:r>
        <w:rPr>
          <w:rFonts w:hint="eastAsia"/>
          <w:color w:val="auto"/>
          <w:sz w:val="28"/>
          <w:szCs w:val="28"/>
          <w:highlight w:val="none"/>
          <w:lang w:val="en-GB" w:eastAsia="zh-CN"/>
        </w:rPr>
        <w:t>实际勘测为准</w:t>
      </w:r>
      <w:r>
        <w:rPr>
          <w:rFonts w:hint="eastAsia"/>
          <w:color w:val="auto"/>
          <w:sz w:val="28"/>
          <w:szCs w:val="28"/>
          <w:highlight w:val="none"/>
          <w:lang w:val="en-US" w:eastAsia="zh-CN"/>
        </w:rPr>
        <w:t>)</w:t>
      </w:r>
      <w:r>
        <w:rPr>
          <w:rFonts w:hint="eastAsia"/>
          <w:color w:val="auto"/>
          <w:sz w:val="28"/>
          <w:szCs w:val="28"/>
          <w:highlight w:val="none"/>
          <w:lang w:val="en-GB" w:eastAsia="zh-CN"/>
        </w:rPr>
        <w:t>：</w:t>
      </w:r>
      <w:r>
        <w:rPr>
          <w:rFonts w:hint="eastAsia"/>
          <w:color w:val="auto"/>
          <w:sz w:val="28"/>
          <w:szCs w:val="28"/>
          <w:highlight w:val="none"/>
          <w:lang w:val="en-US" w:eastAsia="zh-CN"/>
        </w:rPr>
        <w:t>1600mm</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13.</w:t>
      </w:r>
      <w:r>
        <w:rPr>
          <w:rFonts w:hint="eastAsia"/>
          <w:color w:val="auto"/>
          <w:sz w:val="28"/>
          <w:szCs w:val="28"/>
          <w:highlight w:val="none"/>
          <w:lang w:val="en-GB" w:eastAsia="zh-CN"/>
        </w:rPr>
        <w:t>层数：</w:t>
      </w:r>
      <w:r>
        <w:rPr>
          <w:rFonts w:hint="eastAsia"/>
          <w:color w:val="auto"/>
          <w:sz w:val="28"/>
          <w:szCs w:val="28"/>
          <w:highlight w:val="none"/>
          <w:lang w:val="en-US" w:eastAsia="zh-CN"/>
        </w:rPr>
        <w:t>4层4站</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14.</w:t>
      </w:r>
      <w:r>
        <w:rPr>
          <w:rFonts w:hint="eastAsia"/>
          <w:color w:val="auto"/>
          <w:sz w:val="28"/>
          <w:szCs w:val="28"/>
          <w:highlight w:val="none"/>
          <w:lang w:val="en-GB" w:eastAsia="zh-CN"/>
        </w:rPr>
        <w:t>控制系统：双</w:t>
      </w:r>
      <w:r>
        <w:rPr>
          <w:rFonts w:hint="eastAsia"/>
          <w:color w:val="auto"/>
          <w:sz w:val="28"/>
          <w:szCs w:val="28"/>
          <w:highlight w:val="none"/>
          <w:lang w:val="en-US" w:eastAsia="zh-CN"/>
        </w:rPr>
        <w:t>32位CPU</w:t>
      </w:r>
      <w:r>
        <w:rPr>
          <w:rFonts w:hint="eastAsia"/>
          <w:color w:val="auto"/>
          <w:sz w:val="28"/>
          <w:szCs w:val="28"/>
          <w:highlight w:val="none"/>
          <w:lang w:val="en-GB" w:eastAsia="zh-CN"/>
        </w:rPr>
        <w:t>变压变频驱动控制技术</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15.</w:t>
      </w:r>
      <w:r>
        <w:rPr>
          <w:rFonts w:hint="eastAsia"/>
          <w:color w:val="auto"/>
          <w:sz w:val="28"/>
          <w:szCs w:val="28"/>
          <w:highlight w:val="none"/>
          <w:lang w:val="en-GB" w:eastAsia="zh-CN"/>
        </w:rPr>
        <w:t>曳引机：永磁同步无齿轮曳引机</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16.</w:t>
      </w:r>
      <w:r>
        <w:rPr>
          <w:rFonts w:hint="eastAsia"/>
          <w:color w:val="auto"/>
          <w:sz w:val="28"/>
          <w:szCs w:val="28"/>
          <w:highlight w:val="none"/>
          <w:lang w:val="en-GB" w:eastAsia="zh-CN"/>
        </w:rPr>
        <w:t>门机：永磁同步无齿轮门机</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17.</w:t>
      </w:r>
      <w:r>
        <w:rPr>
          <w:rFonts w:hint="eastAsia"/>
          <w:color w:val="auto"/>
          <w:sz w:val="28"/>
          <w:szCs w:val="28"/>
          <w:highlight w:val="none"/>
          <w:lang w:val="en-GB" w:eastAsia="zh-CN"/>
        </w:rPr>
        <w:t>厅门材质：304发纹不锈钢，</w:t>
      </w:r>
      <w:r>
        <w:rPr>
          <w:rFonts w:hint="eastAsia"/>
          <w:color w:val="auto"/>
          <w:sz w:val="28"/>
          <w:szCs w:val="28"/>
          <w:highlight w:val="none"/>
          <w:lang w:val="en-US" w:eastAsia="zh-CN"/>
        </w:rPr>
        <w:t>厅门不得采用喷漆钢板+外包不锈钢形式。不锈钢厚度≥1.5mm</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18.</w:t>
      </w:r>
      <w:r>
        <w:rPr>
          <w:rFonts w:hint="eastAsia"/>
          <w:color w:val="auto"/>
          <w:sz w:val="28"/>
          <w:szCs w:val="28"/>
          <w:highlight w:val="none"/>
          <w:lang w:val="en-GB" w:eastAsia="zh-CN"/>
        </w:rPr>
        <w:t>轿厢：304发纹不锈钢，</w:t>
      </w:r>
      <w:r>
        <w:rPr>
          <w:rFonts w:hint="eastAsia"/>
          <w:color w:val="auto"/>
          <w:sz w:val="28"/>
          <w:szCs w:val="28"/>
          <w:highlight w:val="none"/>
          <w:lang w:val="en-US" w:eastAsia="zh-CN"/>
        </w:rPr>
        <w:t>不得采用喷漆钢板+外包不锈钢形式。</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19.</w:t>
      </w:r>
      <w:r>
        <w:rPr>
          <w:rFonts w:hint="eastAsia"/>
          <w:color w:val="auto"/>
          <w:sz w:val="28"/>
          <w:szCs w:val="28"/>
          <w:highlight w:val="none"/>
          <w:lang w:val="en-GB" w:eastAsia="zh-CN"/>
        </w:rPr>
        <w:t>轿顶：LED高档轿顶（需方确定图案）</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20.</w:t>
      </w:r>
      <w:r>
        <w:rPr>
          <w:rFonts w:hint="eastAsia"/>
          <w:color w:val="auto"/>
          <w:sz w:val="28"/>
          <w:szCs w:val="28"/>
          <w:highlight w:val="none"/>
          <w:lang w:val="en-GB" w:eastAsia="zh-CN"/>
        </w:rPr>
        <w:t>地面：</w:t>
      </w:r>
      <w:r>
        <w:rPr>
          <w:rFonts w:hint="eastAsia"/>
          <w:color w:val="auto"/>
          <w:sz w:val="28"/>
          <w:szCs w:val="28"/>
          <w:highlight w:val="none"/>
          <w:lang w:val="en-US" w:eastAsia="zh-CN"/>
        </w:rPr>
        <w:t>PVC真石地板</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w:t>
      </w:r>
      <w:r>
        <w:rPr>
          <w:rFonts w:hint="eastAsia"/>
          <w:color w:val="auto"/>
          <w:sz w:val="28"/>
          <w:szCs w:val="28"/>
          <w:highlight w:val="none"/>
          <w:lang w:val="en-GB" w:eastAsia="zh-CN"/>
        </w:rPr>
        <w:t>按钮材质：发纹不锈钢</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22.</w:t>
      </w:r>
      <w:r>
        <w:rPr>
          <w:rFonts w:hint="eastAsia"/>
          <w:color w:val="auto"/>
          <w:sz w:val="28"/>
          <w:szCs w:val="28"/>
          <w:highlight w:val="none"/>
          <w:lang w:val="en-GB" w:eastAsia="zh-CN"/>
        </w:rPr>
        <w:t>电压：动力380V，照明220V</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23.主副导轨：实心导轨</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24.</w:t>
      </w:r>
      <w:r>
        <w:rPr>
          <w:rFonts w:hint="eastAsia"/>
          <w:color w:val="auto"/>
          <w:sz w:val="28"/>
          <w:szCs w:val="28"/>
          <w:highlight w:val="none"/>
          <w:lang w:val="en-GB" w:eastAsia="zh-CN"/>
        </w:rPr>
        <w:t>电梯功能：</w:t>
      </w:r>
    </w:p>
    <w:tbl>
      <w:tblPr>
        <w:tblStyle w:val="13"/>
        <w:tblW w:w="9825" w:type="dxa"/>
        <w:tblInd w:w="0" w:type="dxa"/>
        <w:tblLayout w:type="fixed"/>
        <w:tblCellMar>
          <w:top w:w="15" w:type="dxa"/>
          <w:left w:w="108" w:type="dxa"/>
          <w:bottom w:w="15" w:type="dxa"/>
          <w:right w:w="108" w:type="dxa"/>
        </w:tblCellMar>
      </w:tblPr>
      <w:tblGrid>
        <w:gridCol w:w="9825"/>
      </w:tblGrid>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次层停靠     过电流保护    超载报警    超速保护   电机过热保护     过电压保护</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电源故障保护  上电再平层   重复关门    本层再开门   逆行保护       选层器修正</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安全停靠      停层开门    逆变装置高温检测   终端强制减速    过低速保护</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电梯受阻失速保护   制动器冗余保护    操纵箱微机异常处理    轿内反向指令消除</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关门保护    轿内运行方向指示   层站运行方向指示   关门按钮响应指示    换向重开门</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门负载检测   开门按钮响应指示   开门受阻控制   开门保持时间自动调整 关门力矩控制</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轿厢应急照明   即时关门    故障自诊断   警铃   电气安全回路保护   层高自测定</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层站召唤自动登记   检修操作    层站微机异常处理   层站运行控制开关  多方通话装置</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强制关门   称重启动   电梯不启动报警  消防运行、视频线缆、风扇照明自动关闭</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安全触板和光幕保护功能  人工控制运行功能    误操作人工消除</w:t>
            </w:r>
          </w:p>
        </w:tc>
      </w:tr>
      <w:tr>
        <w:tblPrEx>
          <w:tblCellMar>
            <w:top w:w="15" w:type="dxa"/>
            <w:left w:w="108" w:type="dxa"/>
            <w:bottom w:w="15" w:type="dxa"/>
            <w:right w:w="108" w:type="dxa"/>
          </w:tblCellMar>
        </w:tblPrEx>
        <w:trPr>
          <w:trHeight w:val="286" w:hRule="atLeast"/>
        </w:trPr>
        <w:tc>
          <w:tcPr>
            <w:tcW w:w="9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语音报站装置  三面扶手 半身镜 残疾人操作箱</w:t>
            </w:r>
          </w:p>
        </w:tc>
      </w:tr>
    </w:tbl>
    <w:p>
      <w:pPr>
        <w:spacing w:line="360" w:lineRule="auto"/>
        <w:ind w:firstLine="560" w:firstLineChars="200"/>
        <w:jc w:val="both"/>
        <w:rPr>
          <w:rFonts w:hint="default" w:eastAsiaTheme="minorEastAsia"/>
          <w:b w:val="0"/>
          <w:bCs/>
          <w:color w:val="auto"/>
          <w:sz w:val="28"/>
          <w:szCs w:val="28"/>
          <w:highlight w:val="none"/>
          <w:lang w:val="en-US" w:eastAsia="zh-CN"/>
        </w:rPr>
      </w:pPr>
      <w:r>
        <w:rPr>
          <w:rFonts w:hint="eastAsia"/>
          <w:b w:val="0"/>
          <w:bCs/>
          <w:color w:val="auto"/>
          <w:sz w:val="28"/>
          <w:szCs w:val="28"/>
          <w:highlight w:val="none"/>
          <w:lang w:val="en-US" w:eastAsia="zh-CN"/>
        </w:rPr>
        <w:t>6、质保期：验收合格后2年，质保期内免费每月提供两次维保。</w:t>
      </w:r>
    </w:p>
    <w:p>
      <w:pPr>
        <w:spacing w:line="400" w:lineRule="exact"/>
        <w:rPr>
          <w:rFonts w:hint="eastAsia" w:ascii="仿宋" w:hAnsi="仿宋" w:eastAsia="仿宋" w:cs="仿宋"/>
          <w:b/>
          <w:bCs/>
          <w:iCs/>
          <w:color w:val="auto"/>
          <w:sz w:val="28"/>
          <w:szCs w:val="28"/>
          <w:highlight w:val="none"/>
          <w:lang w:val="en-US" w:eastAsia="zh-CN"/>
        </w:rPr>
      </w:pPr>
      <w:bookmarkStart w:id="2" w:name="OLE_LINK15"/>
      <w:bookmarkStart w:id="3" w:name="OLE_LINK19"/>
      <w:bookmarkStart w:id="4" w:name="OLE_LINK17"/>
      <w:bookmarkStart w:id="5" w:name="OLE_LINK21"/>
      <w:bookmarkStart w:id="6" w:name="OLE_LINK16"/>
      <w:bookmarkStart w:id="7" w:name="OLE_LINK18"/>
      <w:bookmarkStart w:id="8" w:name="OLE_LINK20"/>
      <w:r>
        <w:rPr>
          <w:rFonts w:hint="eastAsia" w:ascii="仿宋" w:hAnsi="仿宋" w:eastAsia="仿宋" w:cs="仿宋"/>
          <w:b/>
          <w:bCs/>
          <w:iCs/>
          <w:color w:val="auto"/>
          <w:sz w:val="28"/>
          <w:szCs w:val="28"/>
          <w:highlight w:val="none"/>
          <w:lang w:val="en-US" w:eastAsia="zh-CN"/>
        </w:rPr>
        <w:t>二、技术要求</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w:t>
      </w:r>
      <w:r>
        <w:rPr>
          <w:rFonts w:hint="eastAsia"/>
          <w:color w:val="auto"/>
          <w:sz w:val="28"/>
          <w:szCs w:val="28"/>
          <w:highlight w:val="none"/>
          <w:lang w:val="en-GB" w:eastAsia="zh-CN"/>
        </w:rPr>
        <w:t>其它要求：</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2.1.1供应商</w:t>
      </w:r>
      <w:r>
        <w:rPr>
          <w:rFonts w:hint="eastAsia"/>
          <w:color w:val="auto"/>
          <w:sz w:val="28"/>
          <w:szCs w:val="28"/>
          <w:highlight w:val="none"/>
          <w:lang w:val="en-GB" w:eastAsia="zh-CN"/>
        </w:rPr>
        <w:t>应保证电梯在正常使用的情况下，使用寿命为不低于15年。且15年内所有部件可以购买到。</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2.1.2</w:t>
      </w:r>
      <w:r>
        <w:rPr>
          <w:rFonts w:hint="eastAsia"/>
          <w:color w:val="auto"/>
          <w:sz w:val="28"/>
          <w:szCs w:val="28"/>
          <w:highlight w:val="none"/>
          <w:lang w:val="en-GB" w:eastAsia="zh-CN"/>
        </w:rPr>
        <w:t>必须由厂家提供质保期内的售后服务和技术支持。质保期内出现故障工程师及时响应，30分钟到达现场，并提供最近的维保站地址。</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2.1.3</w:t>
      </w:r>
      <w:r>
        <w:rPr>
          <w:rFonts w:hint="eastAsia"/>
          <w:color w:val="auto"/>
          <w:sz w:val="28"/>
          <w:szCs w:val="28"/>
          <w:highlight w:val="none"/>
          <w:lang w:val="en-GB" w:eastAsia="zh-CN"/>
        </w:rPr>
        <w:t>电梯施工项目必须首先保证安全并有全套的施工规范和监督机制，中标单位必须无条件遵循现行国家法律法规对电梯生产、安装、调试、验收、售后服务等全程的国家强制要求，施工过程中的任何安全事故全部由中标单位自行承担。</w:t>
      </w:r>
    </w:p>
    <w:p>
      <w:pPr>
        <w:spacing w:line="360" w:lineRule="auto"/>
        <w:ind w:firstLine="560" w:firstLineChars="200"/>
        <w:rPr>
          <w:rFonts w:hint="eastAsia"/>
          <w:color w:val="auto"/>
          <w:sz w:val="28"/>
          <w:szCs w:val="28"/>
          <w:highlight w:val="none"/>
          <w:lang w:val="en-GB" w:eastAsia="zh-CN"/>
        </w:rPr>
      </w:pPr>
      <w:r>
        <w:rPr>
          <w:rFonts w:hint="eastAsia"/>
          <w:color w:val="auto"/>
          <w:sz w:val="28"/>
          <w:szCs w:val="28"/>
          <w:highlight w:val="none"/>
          <w:lang w:val="en-US" w:eastAsia="zh-CN"/>
        </w:rPr>
        <w:t>2.1.4</w:t>
      </w:r>
      <w:r>
        <w:rPr>
          <w:rFonts w:hint="eastAsia"/>
          <w:color w:val="auto"/>
          <w:sz w:val="28"/>
          <w:szCs w:val="28"/>
          <w:highlight w:val="none"/>
          <w:lang w:val="en-GB" w:eastAsia="zh-CN"/>
        </w:rPr>
        <w:t>提供详细的服务范围、服务承诺及保修期限，提供24小时急修服务。</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2.1.5 供方应配合需方到当地政府部门登记及验收，确保验收合格。</w:t>
      </w:r>
    </w:p>
    <w:p>
      <w:pPr>
        <w:spacing w:line="360" w:lineRule="auto"/>
        <w:ind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2.2施工要求</w:t>
      </w:r>
    </w:p>
    <w:p>
      <w:pPr>
        <w:spacing w:line="360" w:lineRule="auto"/>
        <w:ind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施工期间，不得影响正常办公，必要时需夜间施工。</w:t>
      </w:r>
    </w:p>
    <w:p>
      <w:pPr>
        <w:spacing w:line="360" w:lineRule="auto"/>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2.3 安装要求</w:t>
      </w:r>
    </w:p>
    <w:p>
      <w:pPr>
        <w:spacing w:line="360" w:lineRule="auto"/>
        <w:ind w:firstLine="560" w:firstLineChars="200"/>
        <w:rPr>
          <w:rFonts w:hint="eastAsia"/>
          <w:color w:val="auto"/>
          <w:sz w:val="28"/>
          <w:szCs w:val="28"/>
          <w:highlight w:val="none"/>
          <w:lang w:val="zh-CN" w:eastAsia="zh-CN"/>
        </w:rPr>
      </w:pPr>
      <w:r>
        <w:rPr>
          <w:rFonts w:hint="eastAsia"/>
          <w:color w:val="auto"/>
          <w:sz w:val="28"/>
          <w:szCs w:val="28"/>
          <w:highlight w:val="none"/>
          <w:lang w:val="en-US" w:eastAsia="zh-CN"/>
        </w:rPr>
        <w:t xml:space="preserve">2.3.1 </w:t>
      </w:r>
      <w:r>
        <w:rPr>
          <w:rFonts w:hint="eastAsia"/>
          <w:color w:val="auto"/>
          <w:sz w:val="28"/>
          <w:szCs w:val="28"/>
          <w:highlight w:val="none"/>
          <w:lang w:val="zh-CN" w:eastAsia="zh-CN"/>
        </w:rPr>
        <w:t>供货期限：签订合同之日起</w:t>
      </w:r>
      <w:r>
        <w:rPr>
          <w:rFonts w:hint="eastAsia"/>
          <w:color w:val="auto"/>
          <w:sz w:val="28"/>
          <w:szCs w:val="28"/>
          <w:highlight w:val="none"/>
          <w:lang w:val="en-US" w:eastAsia="zh-CN"/>
        </w:rPr>
        <w:t>40</w:t>
      </w:r>
      <w:r>
        <w:rPr>
          <w:rFonts w:hint="eastAsia"/>
          <w:color w:val="auto"/>
          <w:sz w:val="28"/>
          <w:szCs w:val="28"/>
          <w:highlight w:val="none"/>
          <w:lang w:val="zh-CN" w:eastAsia="zh-CN"/>
        </w:rPr>
        <w:t>日历天内供货完毕。</w:t>
      </w:r>
    </w:p>
    <w:p>
      <w:pPr>
        <w:spacing w:line="360" w:lineRule="auto"/>
        <w:ind w:firstLine="560" w:firstLineChars="200"/>
        <w:rPr>
          <w:rFonts w:hint="eastAsia"/>
          <w:color w:val="auto"/>
          <w:sz w:val="28"/>
          <w:szCs w:val="28"/>
          <w:highlight w:val="none"/>
          <w:lang w:val="zh-CN" w:eastAsia="zh-CN"/>
        </w:rPr>
      </w:pPr>
      <w:r>
        <w:rPr>
          <w:rFonts w:hint="eastAsia"/>
          <w:color w:val="auto"/>
          <w:sz w:val="28"/>
          <w:szCs w:val="28"/>
          <w:highlight w:val="none"/>
          <w:lang w:val="en-US" w:eastAsia="zh-CN"/>
        </w:rPr>
        <w:t>2</w:t>
      </w:r>
      <w:r>
        <w:rPr>
          <w:rFonts w:hint="eastAsia"/>
          <w:color w:val="auto"/>
          <w:sz w:val="28"/>
          <w:szCs w:val="28"/>
          <w:highlight w:val="none"/>
          <w:lang w:val="zh-CN" w:eastAsia="zh-CN"/>
        </w:rPr>
        <w:t>.</w:t>
      </w:r>
      <w:r>
        <w:rPr>
          <w:rFonts w:hint="eastAsia"/>
          <w:color w:val="auto"/>
          <w:sz w:val="28"/>
          <w:szCs w:val="28"/>
          <w:highlight w:val="none"/>
          <w:lang w:val="en-US" w:eastAsia="zh-CN"/>
        </w:rPr>
        <w:t>3.2 安装期限：30天/台，最终安装日期以需方书面通知为准。</w:t>
      </w:r>
    </w:p>
    <w:p>
      <w:pPr>
        <w:spacing w:line="360" w:lineRule="auto"/>
        <w:ind w:firstLine="560" w:firstLineChars="200"/>
        <w:rPr>
          <w:rFonts w:hint="eastAsia"/>
          <w:color w:val="auto"/>
          <w:sz w:val="28"/>
          <w:szCs w:val="28"/>
          <w:highlight w:val="none"/>
          <w:lang w:val="zh-CN" w:eastAsia="zh-CN"/>
        </w:rPr>
      </w:pPr>
      <w:r>
        <w:rPr>
          <w:rFonts w:hint="eastAsia"/>
          <w:color w:val="auto"/>
          <w:sz w:val="28"/>
          <w:szCs w:val="28"/>
          <w:highlight w:val="none"/>
          <w:lang w:val="en-US" w:eastAsia="zh-CN"/>
        </w:rPr>
        <w:t xml:space="preserve">2.4 </w:t>
      </w:r>
      <w:r>
        <w:rPr>
          <w:rFonts w:hint="eastAsia"/>
          <w:color w:val="auto"/>
          <w:sz w:val="28"/>
          <w:szCs w:val="28"/>
          <w:highlight w:val="none"/>
          <w:lang w:val="zh-CN" w:eastAsia="zh-CN"/>
        </w:rPr>
        <w:t>付款要求：</w:t>
      </w:r>
    </w:p>
    <w:p>
      <w:pPr>
        <w:spacing w:line="360" w:lineRule="auto"/>
        <w:ind w:firstLine="560" w:firstLineChars="200"/>
        <w:rPr>
          <w:rFonts w:hint="eastAsia" w:cs="Helvetica" w:asciiTheme="minorEastAsia" w:hAnsiTheme="minorEastAsia"/>
          <w:b/>
          <w:color w:val="auto"/>
          <w:sz w:val="28"/>
          <w:szCs w:val="28"/>
          <w:highlight w:val="none"/>
        </w:rPr>
      </w:pPr>
      <w:r>
        <w:rPr>
          <w:rFonts w:hint="eastAsia"/>
          <w:color w:val="auto"/>
          <w:sz w:val="28"/>
          <w:szCs w:val="28"/>
          <w:highlight w:val="none"/>
          <w:lang w:eastAsia="zh-CN"/>
        </w:rPr>
        <w:t>合同签订后</w:t>
      </w:r>
      <w:r>
        <w:rPr>
          <w:rFonts w:hint="eastAsia"/>
          <w:color w:val="auto"/>
          <w:sz w:val="28"/>
          <w:szCs w:val="28"/>
          <w:highlight w:val="none"/>
          <w:lang w:val="en-US" w:eastAsia="zh-CN"/>
        </w:rPr>
        <w:t>，</w:t>
      </w:r>
      <w:r>
        <w:rPr>
          <w:rFonts w:hint="eastAsia"/>
          <w:color w:val="auto"/>
          <w:sz w:val="28"/>
          <w:szCs w:val="28"/>
          <w:highlight w:val="none"/>
        </w:rPr>
        <w:t>需方支付</w:t>
      </w:r>
      <w:r>
        <w:rPr>
          <w:rFonts w:hint="eastAsia"/>
          <w:color w:val="auto"/>
          <w:sz w:val="28"/>
          <w:szCs w:val="28"/>
          <w:highlight w:val="none"/>
          <w:lang w:val="en-US" w:eastAsia="zh-CN"/>
        </w:rPr>
        <w:t>合同金额</w:t>
      </w:r>
      <w:r>
        <w:rPr>
          <w:rFonts w:hint="eastAsia"/>
          <w:color w:val="auto"/>
          <w:sz w:val="28"/>
          <w:szCs w:val="28"/>
          <w:highlight w:val="none"/>
          <w:lang w:val="en-US"/>
        </w:rPr>
        <w:t>6</w:t>
      </w:r>
      <w:r>
        <w:rPr>
          <w:rFonts w:hint="eastAsia"/>
          <w:color w:val="auto"/>
          <w:sz w:val="28"/>
          <w:szCs w:val="28"/>
          <w:highlight w:val="none"/>
        </w:rPr>
        <w:t>0%的</w:t>
      </w:r>
      <w:r>
        <w:rPr>
          <w:rFonts w:hint="eastAsia"/>
          <w:color w:val="auto"/>
          <w:sz w:val="28"/>
          <w:szCs w:val="28"/>
          <w:highlight w:val="none"/>
          <w:lang w:val="en-US"/>
        </w:rPr>
        <w:t>预付款，</w:t>
      </w:r>
      <w:r>
        <w:rPr>
          <w:rFonts w:hint="eastAsia"/>
          <w:color w:val="auto"/>
          <w:sz w:val="28"/>
          <w:szCs w:val="28"/>
          <w:highlight w:val="none"/>
        </w:rPr>
        <w:t>电梯安装完毕，当地政府部门验收合格后，</w:t>
      </w:r>
      <w:r>
        <w:rPr>
          <w:rFonts w:hint="eastAsia"/>
          <w:color w:val="auto"/>
          <w:sz w:val="28"/>
          <w:szCs w:val="28"/>
          <w:highlight w:val="none"/>
          <w:lang w:val="en-US" w:eastAsia="zh-CN"/>
        </w:rPr>
        <w:t>需方向供方支付至合同金额的95%，质保期结束后，需方无息支付合同金额5%的质保金</w:t>
      </w:r>
      <w:r>
        <w:rPr>
          <w:rFonts w:hint="eastAsia"/>
          <w:color w:val="auto"/>
          <w:sz w:val="28"/>
          <w:szCs w:val="28"/>
          <w:highlight w:val="none"/>
        </w:rPr>
        <w:t>。</w:t>
      </w:r>
    </w:p>
    <w:p>
      <w:pPr>
        <w:widowControl/>
        <w:numPr>
          <w:ilvl w:val="0"/>
          <w:numId w:val="1"/>
        </w:numPr>
        <w:ind w:left="1170" w:leftChars="0" w:hanging="1170" w:firstLineChars="0"/>
        <w:jc w:val="center"/>
        <w:rPr>
          <w:rFonts w:hint="eastAsia" w:cs="Helvetica" w:asciiTheme="minorEastAsia" w:hAnsiTheme="minorEastAsia"/>
          <w:b/>
          <w:color w:val="auto"/>
          <w:sz w:val="28"/>
          <w:szCs w:val="28"/>
          <w:highlight w:val="none"/>
        </w:rPr>
      </w:pPr>
      <w:r>
        <w:rPr>
          <w:rFonts w:hint="eastAsia" w:cs="Helvetica" w:asciiTheme="minorEastAsia" w:hAnsiTheme="minorEastAsia"/>
          <w:b/>
          <w:color w:val="auto"/>
          <w:sz w:val="28"/>
          <w:szCs w:val="28"/>
          <w:highlight w:val="none"/>
        </w:rPr>
        <w:t xml:space="preserve"> 评分标准</w:t>
      </w:r>
    </w:p>
    <w:bookmarkEnd w:id="2"/>
    <w:bookmarkEnd w:id="3"/>
    <w:bookmarkEnd w:id="4"/>
    <w:bookmarkEnd w:id="5"/>
    <w:bookmarkEnd w:id="6"/>
    <w:bookmarkEnd w:id="7"/>
    <w:bookmarkEnd w:id="8"/>
    <w:tbl>
      <w:tblPr>
        <w:tblStyle w:val="1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85"/>
        <w:gridCol w:w="1022"/>
        <w:gridCol w:w="5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483" w:type="dxa"/>
            <w:gridSpan w:val="2"/>
            <w:noWrap w:val="0"/>
            <w:vAlign w:val="center"/>
          </w:tcPr>
          <w:p>
            <w:pPr>
              <w:spacing w:line="420" w:lineRule="exact"/>
              <w:jc w:val="center"/>
              <w:rPr>
                <w:rFonts w:ascii="仿宋" w:hAnsi="仿宋" w:eastAsia="仿宋"/>
                <w:color w:val="auto"/>
                <w:sz w:val="24"/>
                <w:highlight w:val="none"/>
              </w:rPr>
            </w:pPr>
            <w:r>
              <w:rPr>
                <w:rFonts w:ascii="仿宋" w:hAnsi="仿宋" w:eastAsia="仿宋"/>
                <w:color w:val="auto"/>
                <w:sz w:val="24"/>
                <w:highlight w:val="none"/>
              </w:rPr>
              <w:t>评分项目</w:t>
            </w:r>
          </w:p>
        </w:tc>
        <w:tc>
          <w:tcPr>
            <w:tcW w:w="1022" w:type="dxa"/>
            <w:noWrap w:val="0"/>
            <w:vAlign w:val="center"/>
          </w:tcPr>
          <w:p>
            <w:pPr>
              <w:spacing w:line="420" w:lineRule="exact"/>
              <w:jc w:val="center"/>
              <w:rPr>
                <w:rFonts w:ascii="仿宋" w:hAnsi="仿宋" w:eastAsia="仿宋"/>
                <w:color w:val="auto"/>
                <w:sz w:val="24"/>
                <w:highlight w:val="none"/>
              </w:rPr>
            </w:pPr>
            <w:r>
              <w:rPr>
                <w:rFonts w:ascii="仿宋" w:hAnsi="仿宋" w:eastAsia="仿宋"/>
                <w:color w:val="auto"/>
                <w:sz w:val="24"/>
                <w:highlight w:val="none"/>
              </w:rPr>
              <w:t>分数</w:t>
            </w:r>
          </w:p>
        </w:tc>
        <w:tc>
          <w:tcPr>
            <w:tcW w:w="5782" w:type="dxa"/>
            <w:noWrap w:val="0"/>
            <w:vAlign w:val="center"/>
          </w:tcPr>
          <w:p>
            <w:pPr>
              <w:spacing w:line="420" w:lineRule="exact"/>
              <w:jc w:val="center"/>
              <w:rPr>
                <w:rFonts w:ascii="仿宋" w:hAnsi="仿宋" w:eastAsia="仿宋"/>
                <w:color w:val="auto"/>
                <w:sz w:val="24"/>
                <w:highlight w:val="none"/>
              </w:rPr>
            </w:pPr>
            <w:r>
              <w:rPr>
                <w:rFonts w:ascii="仿宋" w:hAnsi="仿宋" w:eastAsia="仿宋"/>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noWrap w:val="0"/>
            <w:vAlign w:val="center"/>
          </w:tcPr>
          <w:p>
            <w:pPr>
              <w:spacing w:line="420" w:lineRule="exact"/>
              <w:jc w:val="center"/>
              <w:rPr>
                <w:rFonts w:ascii="仿宋" w:hAnsi="仿宋" w:eastAsia="仿宋"/>
                <w:color w:val="auto"/>
                <w:sz w:val="24"/>
                <w:highlight w:val="none"/>
              </w:rPr>
            </w:pPr>
            <w:r>
              <w:rPr>
                <w:rFonts w:ascii="仿宋" w:hAnsi="仿宋" w:eastAsia="仿宋"/>
                <w:color w:val="auto"/>
                <w:sz w:val="24"/>
                <w:highlight w:val="none"/>
              </w:rPr>
              <w:t>商务</w:t>
            </w:r>
          </w:p>
          <w:p>
            <w:pPr>
              <w:spacing w:line="420" w:lineRule="exact"/>
              <w:jc w:val="center"/>
              <w:rPr>
                <w:rFonts w:ascii="仿宋" w:hAnsi="仿宋" w:eastAsia="仿宋"/>
                <w:color w:val="auto"/>
                <w:sz w:val="24"/>
                <w:highlight w:val="none"/>
              </w:rPr>
            </w:pPr>
            <w:r>
              <w:rPr>
                <w:rFonts w:ascii="仿宋" w:hAnsi="仿宋" w:eastAsia="仿宋"/>
                <w:color w:val="auto"/>
                <w:sz w:val="24"/>
                <w:highlight w:val="none"/>
              </w:rPr>
              <w:t>部分</w:t>
            </w:r>
          </w:p>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30</w:t>
            </w:r>
            <w:r>
              <w:rPr>
                <w:rFonts w:hint="eastAsia" w:ascii="仿宋" w:hAnsi="仿宋" w:eastAsia="仿宋"/>
                <w:color w:val="auto"/>
                <w:sz w:val="24"/>
                <w:highlight w:val="none"/>
              </w:rPr>
              <w:t>分）</w:t>
            </w:r>
          </w:p>
        </w:tc>
        <w:tc>
          <w:tcPr>
            <w:tcW w:w="1385" w:type="dxa"/>
            <w:noWrap w:val="0"/>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最终</w:t>
            </w:r>
            <w:r>
              <w:rPr>
                <w:rFonts w:ascii="仿宋" w:hAnsi="仿宋" w:eastAsia="仿宋"/>
                <w:color w:val="auto"/>
                <w:sz w:val="24"/>
                <w:highlight w:val="none"/>
              </w:rPr>
              <w:t>报价</w:t>
            </w:r>
          </w:p>
        </w:tc>
        <w:tc>
          <w:tcPr>
            <w:tcW w:w="1022" w:type="dxa"/>
            <w:noWrap w:val="0"/>
            <w:vAlign w:val="center"/>
          </w:tcPr>
          <w:p>
            <w:pPr>
              <w:spacing w:line="420" w:lineRule="exact"/>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30分</w:t>
            </w:r>
          </w:p>
        </w:tc>
        <w:tc>
          <w:tcPr>
            <w:tcW w:w="5782" w:type="dxa"/>
            <w:noWrap w:val="0"/>
            <w:vAlign w:val="center"/>
          </w:tcPr>
          <w:p>
            <w:pPr>
              <w:numPr>
                <w:ilvl w:val="0"/>
                <w:numId w:val="0"/>
              </w:numPr>
              <w:jc w:val="left"/>
              <w:rPr>
                <w:rFonts w:ascii="仿宋" w:hAnsi="仿宋" w:eastAsia="仿宋"/>
                <w:color w:val="auto"/>
                <w:sz w:val="24"/>
                <w:highlight w:val="none"/>
              </w:rPr>
            </w:pPr>
            <w:r>
              <w:rPr>
                <w:rFonts w:hint="eastAsia" w:ascii="仿宋_GB2312" w:hAnsi="仿宋_GB2312" w:eastAsia="仿宋_GB2312" w:cs="仿宋_GB2312"/>
                <w:color w:val="auto"/>
                <w:sz w:val="24"/>
                <w:szCs w:val="24"/>
                <w:highlight w:val="none"/>
                <w:shd w:val="clear" w:fill="FFFFFF"/>
              </w:rPr>
              <w:t>满足招标文件要求且投标价格最低的有效投标报价为评标基准价，其价格分为满分</w:t>
            </w:r>
            <w:r>
              <w:rPr>
                <w:rFonts w:hint="eastAsia" w:ascii="仿宋_GB2312" w:hAnsi="仿宋_GB2312" w:eastAsia="仿宋_GB2312" w:cs="仿宋_GB2312"/>
                <w:color w:val="auto"/>
                <w:sz w:val="24"/>
                <w:szCs w:val="24"/>
                <w:highlight w:val="none"/>
                <w:shd w:val="clear" w:fill="FFFFFF"/>
                <w:lang w:val="en-US" w:eastAsia="zh-CN"/>
              </w:rPr>
              <w:t>30</w:t>
            </w:r>
            <w:r>
              <w:rPr>
                <w:rFonts w:hint="eastAsia" w:ascii="仿宋_GB2312" w:hAnsi="仿宋_GB2312" w:eastAsia="仿宋_GB2312" w:cs="仿宋_GB2312"/>
                <w:color w:val="auto"/>
                <w:sz w:val="24"/>
                <w:szCs w:val="24"/>
                <w:highlight w:val="none"/>
                <w:shd w:val="clear" w:fill="FFFFFF"/>
              </w:rPr>
              <w:t>分。</w:t>
            </w:r>
            <w:r>
              <w:rPr>
                <w:rFonts w:hint="eastAsia" w:ascii="仿宋_GB2312" w:hAnsi="仿宋_GB2312" w:eastAsia="仿宋_GB2312" w:cs="仿宋_GB2312"/>
                <w:color w:val="auto"/>
                <w:sz w:val="24"/>
                <w:szCs w:val="24"/>
                <w:highlight w:val="none"/>
                <w:shd w:val="clear" w:fill="FFFFFF"/>
              </w:rPr>
              <w:br w:type="textWrapping"/>
            </w:r>
            <w:r>
              <w:rPr>
                <w:rFonts w:hint="eastAsia" w:ascii="仿宋_GB2312" w:hAnsi="仿宋_GB2312" w:eastAsia="仿宋_GB2312" w:cs="仿宋_GB2312"/>
                <w:color w:val="auto"/>
                <w:sz w:val="24"/>
                <w:szCs w:val="24"/>
                <w:highlight w:val="none"/>
                <w:shd w:val="clear" w:fill="FFFFFF"/>
              </w:rPr>
              <w:t>其他投标人的价格分统一按照下列公式计算：投标报价得分=（评标基准价/投标报价）×30，结果保留两位小数。（有效投标报价为资格审查合格的所有投标单位报价）。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gridSpan w:val="4"/>
            <w:noWrap w:val="0"/>
            <w:vAlign w:val="center"/>
          </w:tcPr>
          <w:p>
            <w:pPr>
              <w:spacing w:line="42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098" w:type="dxa"/>
            <w:vMerge w:val="restart"/>
            <w:tcBorders>
              <w:left w:val="single" w:color="auto" w:sz="4" w:space="0"/>
              <w:right w:val="single" w:color="auto" w:sz="4" w:space="0"/>
            </w:tcBorders>
            <w:noWrap w:val="0"/>
            <w:vAlign w:val="center"/>
          </w:tcPr>
          <w:p>
            <w:pPr>
              <w:spacing w:line="420" w:lineRule="exact"/>
              <w:jc w:val="center"/>
              <w:rPr>
                <w:rFonts w:ascii="仿宋" w:hAnsi="仿宋" w:eastAsia="仿宋"/>
                <w:color w:val="auto"/>
                <w:sz w:val="24"/>
                <w:highlight w:val="none"/>
              </w:rPr>
            </w:pPr>
          </w:p>
          <w:p>
            <w:pPr>
              <w:spacing w:line="420" w:lineRule="exact"/>
              <w:jc w:val="center"/>
              <w:rPr>
                <w:rFonts w:ascii="仿宋" w:hAnsi="仿宋" w:eastAsia="仿宋"/>
                <w:color w:val="auto"/>
                <w:sz w:val="24"/>
                <w:highlight w:val="none"/>
              </w:rPr>
            </w:pPr>
          </w:p>
          <w:p>
            <w:pPr>
              <w:spacing w:line="420" w:lineRule="exact"/>
              <w:jc w:val="center"/>
              <w:rPr>
                <w:rFonts w:ascii="仿宋" w:hAnsi="仿宋" w:eastAsia="仿宋"/>
                <w:color w:val="auto"/>
                <w:sz w:val="24"/>
                <w:highlight w:val="none"/>
              </w:rPr>
            </w:pPr>
          </w:p>
          <w:p>
            <w:pPr>
              <w:spacing w:line="420" w:lineRule="exact"/>
              <w:jc w:val="center"/>
              <w:rPr>
                <w:rFonts w:ascii="仿宋" w:hAnsi="仿宋" w:eastAsia="仿宋"/>
                <w:color w:val="auto"/>
                <w:sz w:val="24"/>
                <w:highlight w:val="none"/>
              </w:rPr>
            </w:pPr>
          </w:p>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技术</w:t>
            </w:r>
          </w:p>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部分</w:t>
            </w:r>
          </w:p>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70</w:t>
            </w:r>
            <w:r>
              <w:rPr>
                <w:rFonts w:hint="eastAsia" w:ascii="仿宋" w:hAnsi="仿宋" w:eastAsia="仿宋"/>
                <w:color w:val="auto"/>
                <w:sz w:val="24"/>
                <w:highlight w:val="none"/>
              </w:rPr>
              <w:t>分）</w:t>
            </w:r>
          </w:p>
        </w:tc>
        <w:tc>
          <w:tcPr>
            <w:tcW w:w="1385" w:type="dxa"/>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响应情况</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分</w:t>
            </w:r>
          </w:p>
        </w:tc>
        <w:tc>
          <w:tcPr>
            <w:tcW w:w="5782" w:type="dxa"/>
            <w:tcBorders>
              <w:left w:val="single" w:color="auto" w:sz="4" w:space="0"/>
              <w:bottom w:val="single" w:color="auto" w:sz="4" w:space="0"/>
              <w:right w:val="single" w:color="auto" w:sz="4" w:space="0"/>
            </w:tcBorders>
            <w:noWrap w:val="0"/>
            <w:vAlign w:val="top"/>
          </w:tcPr>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基础分为5分。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优于招标文件实质性要求的，每有1项加1分，最高加</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分。对非实质性要求，每出现</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条正偏离，加</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分，最高加</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每出现1条负偏离，扣除基础分</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分，出现3条及以上负偏离的，响应情况项不得分。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098" w:type="dxa"/>
            <w:vMerge w:val="continue"/>
            <w:tcBorders>
              <w:left w:val="single" w:color="auto" w:sz="4" w:space="0"/>
              <w:right w:val="single" w:color="auto" w:sz="4" w:space="0"/>
            </w:tcBorders>
            <w:noWrap w:val="0"/>
            <w:vAlign w:val="center"/>
          </w:tcPr>
          <w:p>
            <w:pPr>
              <w:spacing w:line="420" w:lineRule="exact"/>
              <w:jc w:val="center"/>
              <w:rPr>
                <w:rFonts w:ascii="仿宋" w:hAnsi="仿宋" w:eastAsia="仿宋"/>
                <w:color w:val="auto"/>
                <w:sz w:val="24"/>
                <w:highlight w:val="none"/>
              </w:rPr>
            </w:pPr>
          </w:p>
        </w:tc>
        <w:tc>
          <w:tcPr>
            <w:tcW w:w="1385" w:type="dxa"/>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质量性能</w:t>
            </w:r>
          </w:p>
        </w:tc>
        <w:tc>
          <w:tcPr>
            <w:tcW w:w="1022" w:type="dxa"/>
            <w:noWrap w:val="0"/>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分</w:t>
            </w:r>
          </w:p>
        </w:tc>
        <w:tc>
          <w:tcPr>
            <w:tcW w:w="5782" w:type="dxa"/>
            <w:noWrap w:val="0"/>
            <w:vAlign w:val="top"/>
          </w:tcPr>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产品的性能先进、技术成熟，得3-</w:t>
            </w:r>
            <w:r>
              <w:rPr>
                <w:rFonts w:hint="eastAsia" w:ascii="仿宋" w:hAnsi="仿宋" w:eastAsia="仿宋"/>
                <w:color w:val="auto"/>
                <w:sz w:val="24"/>
                <w:highlight w:val="none"/>
                <w:lang w:val="en-US" w:eastAsia="zh-CN"/>
              </w:rPr>
              <w:t>0</w:t>
            </w:r>
            <w:r>
              <w:rPr>
                <w:rFonts w:hint="eastAsia" w:ascii="仿宋" w:hAnsi="仿宋" w:eastAsia="仿宋"/>
                <w:color w:val="auto"/>
                <w:sz w:val="24"/>
                <w:highlight w:val="none"/>
              </w:rPr>
              <w:t>分；产品的市场占有率高</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得2-</w:t>
            </w:r>
            <w:r>
              <w:rPr>
                <w:rFonts w:hint="eastAsia" w:ascii="仿宋" w:hAnsi="仿宋" w:eastAsia="仿宋"/>
                <w:color w:val="auto"/>
                <w:sz w:val="24"/>
                <w:highlight w:val="none"/>
                <w:lang w:val="en-US" w:eastAsia="zh-CN"/>
              </w:rPr>
              <w:t>0</w:t>
            </w:r>
            <w:r>
              <w:rPr>
                <w:rFonts w:hint="eastAsia" w:ascii="仿宋" w:hAnsi="仿宋" w:eastAsia="仿宋"/>
                <w:color w:val="auto"/>
                <w:sz w:val="24"/>
                <w:highlight w:val="none"/>
              </w:rPr>
              <w:t>分；品牌信誉度好，得2-</w:t>
            </w:r>
            <w:r>
              <w:rPr>
                <w:rFonts w:hint="eastAsia" w:ascii="仿宋" w:hAnsi="仿宋" w:eastAsia="仿宋"/>
                <w:color w:val="auto"/>
                <w:sz w:val="24"/>
                <w:highlight w:val="none"/>
                <w:lang w:val="en-US" w:eastAsia="zh-CN"/>
              </w:rPr>
              <w:t>0</w:t>
            </w:r>
            <w:r>
              <w:rPr>
                <w:rFonts w:hint="eastAsia" w:ascii="仿宋" w:hAnsi="仿宋" w:eastAsia="仿宋"/>
                <w:color w:val="auto"/>
                <w:sz w:val="24"/>
                <w:highlight w:val="none"/>
              </w:rPr>
              <w:t>分；产品的配备备件和备选配件价格低，得2-0分；产品质量安全可靠，得1-0分。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blHeader/>
          <w:jc w:val="center"/>
        </w:trPr>
        <w:tc>
          <w:tcPr>
            <w:tcW w:w="1098" w:type="dxa"/>
            <w:vMerge w:val="continue"/>
            <w:tcBorders>
              <w:left w:val="single" w:color="auto" w:sz="4" w:space="0"/>
              <w:right w:val="single" w:color="auto" w:sz="4" w:space="0"/>
            </w:tcBorders>
            <w:noWrap w:val="0"/>
            <w:vAlign w:val="center"/>
          </w:tcPr>
          <w:p>
            <w:pPr>
              <w:spacing w:line="420" w:lineRule="exact"/>
              <w:jc w:val="center"/>
              <w:rPr>
                <w:rFonts w:ascii="仿宋" w:hAnsi="仿宋" w:eastAsia="仿宋"/>
                <w:color w:val="auto"/>
                <w:sz w:val="24"/>
                <w:highlight w:val="none"/>
              </w:rPr>
            </w:pPr>
          </w:p>
        </w:tc>
        <w:tc>
          <w:tcPr>
            <w:tcW w:w="1385" w:type="dxa"/>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关键技术</w:t>
            </w:r>
          </w:p>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环节</w:t>
            </w:r>
          </w:p>
        </w:tc>
        <w:tc>
          <w:tcPr>
            <w:tcW w:w="1022" w:type="dxa"/>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25</w:t>
            </w:r>
            <w:r>
              <w:rPr>
                <w:rFonts w:hint="eastAsia" w:ascii="仿宋" w:hAnsi="仿宋" w:eastAsia="仿宋"/>
                <w:color w:val="auto"/>
                <w:sz w:val="24"/>
                <w:highlight w:val="none"/>
              </w:rPr>
              <w:t>分</w:t>
            </w:r>
          </w:p>
        </w:tc>
        <w:tc>
          <w:tcPr>
            <w:tcW w:w="5782" w:type="dxa"/>
            <w:noWrap w:val="0"/>
            <w:vAlign w:val="top"/>
          </w:tcPr>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曳引驱动系统性能：评价投标机型在曳引机、制动装置的特性及集成情况，优：</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分；良：</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控制柜控制系统性能及集成情况评价。优：</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分；良：</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门机及门保护系统性能及集成情况：评价投标机型在门机系统及门保护系统方面所选用的产品特性、功能特点及集成情况。优:</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分；良：</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安全保护配置及特性情况评价。优：</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分；良：</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曳引钢丝绳性能及情况评价。优：</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分；良：</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根据所投产品的技术指标、性能、品牌知名度等综合评价：优：</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分；较好：1-0分。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098" w:type="dxa"/>
            <w:vMerge w:val="continue"/>
            <w:tcBorders>
              <w:left w:val="single" w:color="auto" w:sz="4" w:space="0"/>
              <w:right w:val="single" w:color="auto" w:sz="4" w:space="0"/>
            </w:tcBorders>
            <w:noWrap w:val="0"/>
            <w:vAlign w:val="top"/>
          </w:tcPr>
          <w:p>
            <w:pPr>
              <w:spacing w:line="420" w:lineRule="exact"/>
              <w:jc w:val="center"/>
              <w:rPr>
                <w:rFonts w:ascii="仿宋" w:hAnsi="仿宋" w:eastAsia="仿宋"/>
                <w:color w:val="auto"/>
                <w:sz w:val="24"/>
                <w:highlight w:val="none"/>
              </w:rPr>
            </w:pPr>
          </w:p>
        </w:tc>
        <w:tc>
          <w:tcPr>
            <w:tcW w:w="1385" w:type="dxa"/>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施工以及</w:t>
            </w:r>
          </w:p>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供货方案</w:t>
            </w:r>
          </w:p>
        </w:tc>
        <w:tc>
          <w:tcPr>
            <w:tcW w:w="1022" w:type="dxa"/>
            <w:noWrap w:val="0"/>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15</w:t>
            </w:r>
            <w:r>
              <w:rPr>
                <w:rFonts w:hint="eastAsia" w:ascii="仿宋" w:hAnsi="仿宋" w:eastAsia="仿宋"/>
                <w:color w:val="auto"/>
                <w:sz w:val="24"/>
                <w:highlight w:val="none"/>
              </w:rPr>
              <w:t>分</w:t>
            </w:r>
          </w:p>
        </w:tc>
        <w:tc>
          <w:tcPr>
            <w:tcW w:w="5782" w:type="dxa"/>
            <w:noWrap w:val="0"/>
            <w:vAlign w:val="center"/>
          </w:tcPr>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按招标文件要求提供施工/供货方案，得</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根据施工/供货方案的合理性、可行性、实用性、完善性、现场测试情况等进行评价，</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电梯的安装组织措施、施工人员、施工进度计划合理进行评价，</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根据投标人提供的售后服务培训情况及操作手册进行评价，</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-0分。</w:t>
            </w:r>
          </w:p>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未按招标文件要求提供相关方案的此项不得分；不满足招标文件工期/供货期要求的为无效投标。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098" w:type="dxa"/>
            <w:vMerge w:val="continue"/>
            <w:tcBorders>
              <w:left w:val="single" w:color="auto" w:sz="4" w:space="0"/>
              <w:right w:val="single" w:color="auto" w:sz="4" w:space="0"/>
            </w:tcBorders>
            <w:noWrap w:val="0"/>
            <w:vAlign w:val="top"/>
          </w:tcPr>
          <w:p>
            <w:pPr>
              <w:widowControl/>
              <w:topLinePunct/>
              <w:jc w:val="center"/>
              <w:rPr>
                <w:rFonts w:ascii="宋体" w:hAnsi="宋体"/>
                <w:color w:val="auto"/>
                <w:sz w:val="18"/>
                <w:szCs w:val="18"/>
                <w:highlight w:val="none"/>
              </w:rPr>
            </w:pPr>
          </w:p>
        </w:tc>
        <w:tc>
          <w:tcPr>
            <w:tcW w:w="1385" w:type="dxa"/>
            <w:noWrap w:val="0"/>
            <w:vAlign w:val="center"/>
          </w:tcPr>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售后服务</w:t>
            </w:r>
          </w:p>
          <w:p>
            <w:pPr>
              <w:spacing w:line="420" w:lineRule="exact"/>
              <w:jc w:val="center"/>
              <w:rPr>
                <w:rFonts w:hint="eastAsia" w:ascii="仿宋" w:hAnsi="仿宋" w:eastAsia="仿宋"/>
                <w:color w:val="auto"/>
                <w:sz w:val="24"/>
                <w:highlight w:val="none"/>
              </w:rPr>
            </w:pPr>
            <w:r>
              <w:rPr>
                <w:rFonts w:hint="eastAsia" w:ascii="仿宋" w:hAnsi="仿宋" w:eastAsia="仿宋"/>
                <w:color w:val="auto"/>
                <w:sz w:val="24"/>
                <w:highlight w:val="none"/>
              </w:rPr>
              <w:t>方案</w:t>
            </w:r>
          </w:p>
        </w:tc>
        <w:tc>
          <w:tcPr>
            <w:tcW w:w="1022" w:type="dxa"/>
            <w:noWrap w:val="0"/>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分</w:t>
            </w:r>
          </w:p>
        </w:tc>
        <w:tc>
          <w:tcPr>
            <w:tcW w:w="5782" w:type="dxa"/>
            <w:noWrap w:val="0"/>
            <w:vAlign w:val="center"/>
          </w:tcPr>
          <w:p>
            <w:pPr>
              <w:spacing w:line="42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对服务方案（包括服务人员的配备、响应时间、响应程度、解决问题的能力、紧急故障处理预案、备品备件、培训、技术指导等）进行评价，得</w:t>
            </w: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-0分。</w:t>
            </w:r>
          </w:p>
        </w:tc>
      </w:tr>
    </w:tbl>
    <w:p>
      <w:pPr>
        <w:jc w:val="center"/>
        <w:rPr>
          <w:rFonts w:hint="eastAsia"/>
          <w:b/>
          <w:color w:val="auto"/>
          <w:sz w:val="28"/>
          <w:szCs w:val="28"/>
          <w:highlight w:val="none"/>
        </w:rPr>
      </w:pPr>
    </w:p>
    <w:p>
      <w:pPr>
        <w:rPr>
          <w:rFonts w:hint="eastAsia"/>
          <w:b/>
          <w:color w:val="auto"/>
          <w:sz w:val="28"/>
          <w:szCs w:val="28"/>
          <w:highlight w:val="none"/>
        </w:rPr>
      </w:pPr>
      <w:r>
        <w:rPr>
          <w:rFonts w:hint="eastAsia"/>
          <w:b/>
          <w:color w:val="auto"/>
          <w:sz w:val="28"/>
          <w:szCs w:val="28"/>
          <w:highlight w:val="none"/>
        </w:rPr>
        <w:br w:type="page"/>
      </w:r>
    </w:p>
    <w:p>
      <w:pPr>
        <w:jc w:val="center"/>
        <w:rPr>
          <w:b/>
          <w:color w:val="auto"/>
          <w:sz w:val="28"/>
          <w:szCs w:val="28"/>
          <w:highlight w:val="none"/>
        </w:rPr>
      </w:pPr>
      <w:r>
        <w:rPr>
          <w:rFonts w:hint="eastAsia"/>
          <w:b/>
          <w:color w:val="auto"/>
          <w:sz w:val="28"/>
          <w:szCs w:val="28"/>
          <w:highlight w:val="none"/>
        </w:rPr>
        <w:t>第</w:t>
      </w:r>
      <w:r>
        <w:rPr>
          <w:rFonts w:hint="eastAsia"/>
          <w:b/>
          <w:color w:val="auto"/>
          <w:sz w:val="28"/>
          <w:szCs w:val="28"/>
          <w:highlight w:val="none"/>
          <w:lang w:val="en-US" w:eastAsia="zh-CN"/>
        </w:rPr>
        <w:t>三</w:t>
      </w:r>
      <w:r>
        <w:rPr>
          <w:rFonts w:hint="eastAsia"/>
          <w:b/>
          <w:color w:val="auto"/>
          <w:sz w:val="28"/>
          <w:szCs w:val="28"/>
          <w:highlight w:val="none"/>
        </w:rPr>
        <w:t>章  响应文件附件部分格式</w:t>
      </w:r>
    </w:p>
    <w:p>
      <w:pPr>
        <w:jc w:val="center"/>
        <w:rPr>
          <w:b/>
          <w:color w:val="auto"/>
          <w:sz w:val="28"/>
          <w:szCs w:val="28"/>
          <w:highlight w:val="none"/>
        </w:rPr>
      </w:pPr>
    </w:p>
    <w:p>
      <w:pPr>
        <w:rPr>
          <w:color w:val="auto"/>
          <w:sz w:val="28"/>
          <w:szCs w:val="28"/>
          <w:highlight w:val="none"/>
        </w:rPr>
      </w:pPr>
      <w:r>
        <w:rPr>
          <w:rFonts w:hint="eastAsia"/>
          <w:color w:val="auto"/>
          <w:sz w:val="28"/>
          <w:szCs w:val="28"/>
          <w:highlight w:val="none"/>
        </w:rPr>
        <w:t>附件一 ：首页</w:t>
      </w:r>
    </w:p>
    <w:p>
      <w:pPr>
        <w:widowControl/>
        <w:autoSpaceDE w:val="0"/>
        <w:autoSpaceDN w:val="0"/>
        <w:adjustRightInd w:val="0"/>
        <w:spacing w:line="400" w:lineRule="exact"/>
        <w:ind w:right="-481"/>
        <w:jc w:val="right"/>
        <w:rPr>
          <w:rFonts w:ascii="宋体" w:hAnsi="宋体" w:eastAsia="宋体" w:cs="Heiti SC Light"/>
          <w:color w:val="auto"/>
          <w:kern w:val="1"/>
          <w:sz w:val="28"/>
          <w:szCs w:val="28"/>
          <w:highlight w:val="none"/>
        </w:rPr>
      </w:pPr>
    </w:p>
    <w:p>
      <w:pPr>
        <w:widowControl/>
        <w:autoSpaceDE w:val="0"/>
        <w:autoSpaceDN w:val="0"/>
        <w:adjustRightInd w:val="0"/>
        <w:spacing w:line="400" w:lineRule="exact"/>
        <w:ind w:right="-481"/>
        <w:jc w:val="right"/>
        <w:rPr>
          <w:rFonts w:ascii="宋体" w:hAnsi="宋体" w:eastAsia="宋体" w:cs="Heiti SC Light"/>
          <w:color w:val="auto"/>
          <w:kern w:val="1"/>
          <w:sz w:val="28"/>
          <w:szCs w:val="28"/>
          <w:highlight w:val="none"/>
        </w:rPr>
      </w:pPr>
      <w:r>
        <w:rPr>
          <w:rFonts w:hint="eastAsia" w:ascii="宋体" w:hAnsi="宋体" w:eastAsia="宋体" w:cs="Heiti SC Light"/>
          <w:color w:val="auto"/>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color w:val="auto"/>
          <w:kern w:val="1"/>
          <w:sz w:val="28"/>
          <w:szCs w:val="28"/>
          <w:highlight w:val="none"/>
        </w:rPr>
      </w:pPr>
    </w:p>
    <w:p>
      <w:pPr>
        <w:widowControl/>
        <w:autoSpaceDE w:val="0"/>
        <w:autoSpaceDN w:val="0"/>
        <w:adjustRightInd w:val="0"/>
        <w:ind w:right="-482"/>
        <w:jc w:val="center"/>
        <w:rPr>
          <w:rFonts w:ascii="宋体" w:hAnsi="宋体" w:eastAsia="宋体" w:cs="Times New Roman"/>
          <w:color w:val="auto"/>
          <w:kern w:val="1"/>
          <w:sz w:val="28"/>
          <w:szCs w:val="28"/>
          <w:highlight w:val="none"/>
        </w:rPr>
      </w:pPr>
    </w:p>
    <w:p>
      <w:pPr>
        <w:widowControl/>
        <w:autoSpaceDE w:val="0"/>
        <w:autoSpaceDN w:val="0"/>
        <w:adjustRightInd w:val="0"/>
        <w:ind w:right="-482"/>
        <w:jc w:val="center"/>
        <w:rPr>
          <w:rFonts w:ascii="宋体" w:hAnsi="宋体" w:eastAsia="宋体" w:cs="Heiti SC Light"/>
          <w:b/>
          <w:bCs/>
          <w:color w:val="auto"/>
          <w:kern w:val="1"/>
          <w:sz w:val="72"/>
          <w:szCs w:val="72"/>
          <w:highlight w:val="none"/>
        </w:rPr>
      </w:pPr>
      <w:r>
        <w:rPr>
          <w:rFonts w:hint="eastAsia" w:ascii="宋体" w:hAnsi="宋体" w:eastAsia="宋体" w:cs="Heiti SC Light"/>
          <w:b/>
          <w:bCs/>
          <w:color w:val="auto"/>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color w:val="auto"/>
          <w:kern w:val="1"/>
          <w:szCs w:val="21"/>
          <w:highlight w:val="none"/>
        </w:rPr>
      </w:pPr>
    </w:p>
    <w:p>
      <w:pPr>
        <w:widowControl/>
        <w:autoSpaceDE w:val="0"/>
        <w:autoSpaceDN w:val="0"/>
        <w:adjustRightInd w:val="0"/>
        <w:ind w:right="-482"/>
        <w:jc w:val="center"/>
        <w:rPr>
          <w:rFonts w:ascii="宋体" w:hAnsi="宋体" w:eastAsia="宋体" w:cs="Times New Roman"/>
          <w:b/>
          <w:bCs/>
          <w:color w:val="auto"/>
          <w:kern w:val="1"/>
          <w:sz w:val="28"/>
          <w:szCs w:val="28"/>
          <w:highlight w:val="none"/>
        </w:rPr>
      </w:pPr>
      <w:r>
        <w:rPr>
          <w:rFonts w:hint="eastAsia" w:ascii="宋体" w:hAnsi="宋体" w:eastAsia="宋体" w:cs="Heiti SC Light"/>
          <w:color w:val="auto"/>
          <w:kern w:val="1"/>
          <w:sz w:val="32"/>
          <w:szCs w:val="32"/>
          <w:highlight w:val="none"/>
        </w:rPr>
        <w:t>包号：</w:t>
      </w:r>
    </w:p>
    <w:p>
      <w:pPr>
        <w:widowControl/>
        <w:autoSpaceDE w:val="0"/>
        <w:autoSpaceDN w:val="0"/>
        <w:adjustRightInd w:val="0"/>
        <w:ind w:right="-482"/>
        <w:jc w:val="center"/>
        <w:rPr>
          <w:rFonts w:ascii="宋体" w:hAnsi="宋体" w:eastAsia="宋体" w:cs="Times New Roman"/>
          <w:b/>
          <w:bCs/>
          <w:color w:val="auto"/>
          <w:kern w:val="1"/>
          <w:sz w:val="28"/>
          <w:szCs w:val="28"/>
          <w:highlight w:val="none"/>
        </w:rPr>
      </w:pPr>
    </w:p>
    <w:p>
      <w:pPr>
        <w:widowControl/>
        <w:autoSpaceDE w:val="0"/>
        <w:autoSpaceDN w:val="0"/>
        <w:adjustRightInd w:val="0"/>
        <w:ind w:right="-482"/>
        <w:jc w:val="center"/>
        <w:rPr>
          <w:rFonts w:ascii="宋体" w:hAnsi="宋体" w:eastAsia="宋体" w:cs="Times New Roman"/>
          <w:b/>
          <w:bCs/>
          <w:color w:val="auto"/>
          <w:kern w:val="1"/>
          <w:sz w:val="28"/>
          <w:szCs w:val="28"/>
          <w:highlight w:val="none"/>
        </w:rPr>
      </w:pPr>
    </w:p>
    <w:p>
      <w:pPr>
        <w:widowControl/>
        <w:autoSpaceDE w:val="0"/>
        <w:autoSpaceDN w:val="0"/>
        <w:adjustRightInd w:val="0"/>
        <w:ind w:right="-482"/>
        <w:jc w:val="center"/>
        <w:rPr>
          <w:rFonts w:ascii="宋体" w:hAnsi="宋体" w:eastAsia="宋体" w:cs="Times New Roman"/>
          <w:b/>
          <w:bCs/>
          <w:color w:val="auto"/>
          <w:kern w:val="1"/>
          <w:sz w:val="28"/>
          <w:szCs w:val="28"/>
          <w:highlight w:val="none"/>
        </w:rPr>
      </w:pPr>
    </w:p>
    <w:p>
      <w:pPr>
        <w:widowControl/>
        <w:autoSpaceDE w:val="0"/>
        <w:autoSpaceDN w:val="0"/>
        <w:adjustRightInd w:val="0"/>
        <w:ind w:right="-482"/>
        <w:jc w:val="center"/>
        <w:rPr>
          <w:rFonts w:ascii="宋体" w:hAnsi="宋体" w:eastAsia="宋体" w:cs="Times New Roman"/>
          <w:b/>
          <w:bCs/>
          <w:color w:val="auto"/>
          <w:kern w:val="1"/>
          <w:sz w:val="52"/>
          <w:szCs w:val="52"/>
          <w:highlight w:val="none"/>
        </w:rPr>
      </w:pPr>
    </w:p>
    <w:p>
      <w:pPr>
        <w:widowControl/>
        <w:autoSpaceDE w:val="0"/>
        <w:autoSpaceDN w:val="0"/>
        <w:adjustRightInd w:val="0"/>
        <w:ind w:right="-482"/>
        <w:jc w:val="center"/>
        <w:rPr>
          <w:rFonts w:ascii="宋体" w:hAnsi="宋体" w:eastAsia="宋体" w:cs="Times New Roman"/>
          <w:b/>
          <w:bCs/>
          <w:color w:val="auto"/>
          <w:kern w:val="1"/>
          <w:sz w:val="52"/>
          <w:szCs w:val="52"/>
          <w:highlight w:val="none"/>
        </w:rPr>
      </w:pPr>
    </w:p>
    <w:p>
      <w:pPr>
        <w:widowControl/>
        <w:autoSpaceDE w:val="0"/>
        <w:autoSpaceDN w:val="0"/>
        <w:adjustRightInd w:val="0"/>
        <w:ind w:right="-482" w:firstLine="2880"/>
        <w:rPr>
          <w:rFonts w:ascii="宋体" w:hAnsi="宋体" w:eastAsia="宋体" w:cs="仿宋"/>
          <w:color w:val="auto"/>
          <w:kern w:val="1"/>
          <w:sz w:val="28"/>
          <w:szCs w:val="28"/>
          <w:highlight w:val="none"/>
        </w:rPr>
      </w:pPr>
      <w:r>
        <w:rPr>
          <w:rFonts w:hint="eastAsia" w:ascii="宋体" w:hAnsi="宋体" w:eastAsia="宋体" w:cs="仿宋"/>
          <w:color w:val="auto"/>
          <w:kern w:val="1"/>
          <w:sz w:val="32"/>
          <w:szCs w:val="32"/>
          <w:highlight w:val="none"/>
        </w:rPr>
        <w:t>项目名称：</w:t>
      </w:r>
      <w:r>
        <w:rPr>
          <w:rFonts w:ascii="宋体" w:hAnsi="宋体" w:eastAsia="宋体" w:cs="仿宋"/>
          <w:color w:val="auto"/>
          <w:kern w:val="1"/>
          <w:sz w:val="28"/>
          <w:szCs w:val="28"/>
          <w:highlight w:val="none"/>
        </w:rPr>
        <w:t xml:space="preserve"> </w:t>
      </w:r>
    </w:p>
    <w:p>
      <w:pPr>
        <w:widowControl/>
        <w:autoSpaceDE w:val="0"/>
        <w:autoSpaceDN w:val="0"/>
        <w:adjustRightInd w:val="0"/>
        <w:ind w:right="-482" w:firstLine="2880"/>
        <w:rPr>
          <w:rFonts w:ascii="宋体" w:hAnsi="宋体" w:eastAsia="宋体" w:cs="仿宋"/>
          <w:color w:val="auto"/>
          <w:kern w:val="1"/>
          <w:sz w:val="32"/>
          <w:szCs w:val="32"/>
          <w:highlight w:val="none"/>
        </w:rPr>
      </w:pPr>
      <w:r>
        <w:rPr>
          <w:rFonts w:hint="eastAsia" w:ascii="宋体" w:hAnsi="宋体" w:eastAsia="宋体" w:cs="仿宋"/>
          <w:color w:val="auto"/>
          <w:kern w:val="1"/>
          <w:sz w:val="32"/>
          <w:szCs w:val="32"/>
          <w:highlight w:val="none"/>
        </w:rPr>
        <w:t>项目编号：</w:t>
      </w:r>
      <w:r>
        <w:rPr>
          <w:rFonts w:ascii="宋体" w:hAnsi="宋体" w:eastAsia="宋体" w:cs="仿宋"/>
          <w:color w:val="auto"/>
          <w:kern w:val="1"/>
          <w:sz w:val="32"/>
          <w:szCs w:val="32"/>
          <w:highlight w:val="none"/>
        </w:rPr>
        <w:t xml:space="preserve"> </w:t>
      </w:r>
    </w:p>
    <w:p>
      <w:pPr>
        <w:widowControl/>
        <w:autoSpaceDE w:val="0"/>
        <w:autoSpaceDN w:val="0"/>
        <w:adjustRightInd w:val="0"/>
        <w:ind w:right="-482" w:firstLine="2880"/>
        <w:rPr>
          <w:rFonts w:ascii="宋体" w:hAnsi="宋体" w:eastAsia="宋体" w:cs="Times New Roman"/>
          <w:color w:val="auto"/>
          <w:kern w:val="1"/>
          <w:sz w:val="32"/>
          <w:szCs w:val="32"/>
          <w:highlight w:val="none"/>
        </w:rPr>
      </w:pPr>
      <w:r>
        <w:rPr>
          <w:rFonts w:hint="eastAsia" w:ascii="宋体" w:hAnsi="宋体" w:eastAsia="宋体" w:cs="仿宋"/>
          <w:color w:val="auto"/>
          <w:kern w:val="1"/>
          <w:sz w:val="32"/>
          <w:szCs w:val="32"/>
          <w:highlight w:val="none"/>
        </w:rPr>
        <w:t>供应商单位全称（盖公章）：</w:t>
      </w:r>
    </w:p>
    <w:p>
      <w:pPr>
        <w:widowControl/>
        <w:autoSpaceDE w:val="0"/>
        <w:autoSpaceDN w:val="0"/>
        <w:adjustRightInd w:val="0"/>
        <w:ind w:right="-482"/>
        <w:jc w:val="center"/>
        <w:rPr>
          <w:rFonts w:ascii="宋体" w:hAnsi="宋体" w:eastAsia="宋体" w:cs="仿宋"/>
          <w:color w:val="auto"/>
          <w:kern w:val="1"/>
          <w:sz w:val="32"/>
          <w:szCs w:val="32"/>
          <w:highlight w:val="none"/>
        </w:rPr>
      </w:pPr>
    </w:p>
    <w:p>
      <w:pPr>
        <w:widowControl/>
        <w:autoSpaceDE w:val="0"/>
        <w:autoSpaceDN w:val="0"/>
        <w:adjustRightInd w:val="0"/>
        <w:ind w:right="-482"/>
        <w:jc w:val="center"/>
        <w:rPr>
          <w:rFonts w:ascii="宋体" w:hAnsi="宋体" w:eastAsia="宋体" w:cs="仿宋"/>
          <w:color w:val="auto"/>
          <w:kern w:val="1"/>
          <w:sz w:val="32"/>
          <w:szCs w:val="32"/>
          <w:highlight w:val="none"/>
        </w:rPr>
      </w:pPr>
    </w:p>
    <w:p>
      <w:pPr>
        <w:widowControl/>
        <w:autoSpaceDE w:val="0"/>
        <w:autoSpaceDN w:val="0"/>
        <w:adjustRightInd w:val="0"/>
        <w:ind w:right="-482"/>
        <w:jc w:val="center"/>
        <w:rPr>
          <w:rFonts w:ascii="宋体" w:hAnsi="宋体" w:eastAsia="宋体" w:cs="仿宋"/>
          <w:color w:val="auto"/>
          <w:kern w:val="1"/>
          <w:sz w:val="32"/>
          <w:szCs w:val="32"/>
          <w:highlight w:val="none"/>
        </w:rPr>
      </w:pPr>
      <w:r>
        <w:rPr>
          <w:rFonts w:hint="eastAsia" w:ascii="宋体" w:hAnsi="宋体" w:eastAsia="宋体" w:cs="仿宋"/>
          <w:color w:val="auto"/>
          <w:kern w:val="1"/>
          <w:sz w:val="32"/>
          <w:szCs w:val="32"/>
          <w:highlight w:val="none"/>
        </w:rPr>
        <w:t>二〇</w:t>
      </w:r>
      <w:r>
        <w:rPr>
          <w:rFonts w:ascii="宋体" w:hAnsi="宋体" w:eastAsia="宋体" w:cs="仿宋"/>
          <w:color w:val="auto"/>
          <w:kern w:val="1"/>
          <w:sz w:val="32"/>
          <w:szCs w:val="32"/>
          <w:highlight w:val="none"/>
        </w:rPr>
        <w:t xml:space="preserve">   </w:t>
      </w:r>
      <w:r>
        <w:rPr>
          <w:rFonts w:hint="eastAsia" w:ascii="宋体" w:hAnsi="宋体" w:eastAsia="宋体" w:cs="仿宋"/>
          <w:color w:val="auto"/>
          <w:kern w:val="1"/>
          <w:sz w:val="32"/>
          <w:szCs w:val="32"/>
          <w:highlight w:val="none"/>
        </w:rPr>
        <w:t>年</w:t>
      </w:r>
      <w:r>
        <w:rPr>
          <w:rFonts w:ascii="宋体" w:hAnsi="宋体" w:eastAsia="宋体" w:cs="仿宋"/>
          <w:color w:val="auto"/>
          <w:kern w:val="1"/>
          <w:sz w:val="32"/>
          <w:szCs w:val="32"/>
          <w:highlight w:val="none"/>
        </w:rPr>
        <w:t xml:space="preserve">  </w:t>
      </w:r>
      <w:r>
        <w:rPr>
          <w:rFonts w:hint="eastAsia" w:ascii="宋体" w:hAnsi="宋体" w:eastAsia="宋体" w:cs="仿宋"/>
          <w:color w:val="auto"/>
          <w:kern w:val="1"/>
          <w:sz w:val="32"/>
          <w:szCs w:val="32"/>
          <w:highlight w:val="none"/>
        </w:rPr>
        <w:t>月</w:t>
      </w:r>
      <w:r>
        <w:rPr>
          <w:rFonts w:ascii="宋体" w:hAnsi="宋体" w:eastAsia="宋体" w:cs="仿宋"/>
          <w:color w:val="auto"/>
          <w:kern w:val="1"/>
          <w:sz w:val="32"/>
          <w:szCs w:val="32"/>
          <w:highlight w:val="none"/>
        </w:rPr>
        <w:t xml:space="preserve">  </w:t>
      </w:r>
      <w:r>
        <w:rPr>
          <w:rFonts w:hint="eastAsia" w:ascii="宋体" w:hAnsi="宋体" w:eastAsia="宋体" w:cs="仿宋"/>
          <w:color w:val="auto"/>
          <w:kern w:val="1"/>
          <w:sz w:val="32"/>
          <w:szCs w:val="32"/>
          <w:highlight w:val="none"/>
        </w:rPr>
        <w:t>日</w:t>
      </w:r>
    </w:p>
    <w:p>
      <w:pPr>
        <w:widowControl/>
        <w:autoSpaceDE w:val="0"/>
        <w:autoSpaceDN w:val="0"/>
        <w:adjustRightInd w:val="0"/>
        <w:ind w:right="-482"/>
        <w:jc w:val="center"/>
        <w:rPr>
          <w:rFonts w:ascii="宋体" w:hAnsi="宋体" w:eastAsia="宋体" w:cs="仿宋"/>
          <w:color w:val="auto"/>
          <w:kern w:val="1"/>
          <w:sz w:val="32"/>
          <w:szCs w:val="32"/>
          <w:highlight w:val="none"/>
        </w:rPr>
      </w:pPr>
    </w:p>
    <w:p>
      <w:pPr>
        <w:rPr>
          <w:color w:val="auto"/>
          <w:sz w:val="28"/>
          <w:szCs w:val="28"/>
          <w:highlight w:val="none"/>
        </w:rPr>
      </w:pPr>
      <w:r>
        <w:rPr>
          <w:rFonts w:hint="eastAsia"/>
          <w:color w:val="auto"/>
          <w:sz w:val="28"/>
          <w:szCs w:val="28"/>
          <w:highlight w:val="none"/>
        </w:rPr>
        <w:t>附件二</w:t>
      </w:r>
      <w:r>
        <w:rPr>
          <w:color w:val="auto"/>
          <w:sz w:val="28"/>
          <w:szCs w:val="28"/>
          <w:highlight w:val="none"/>
        </w:rPr>
        <w:t xml:space="preserve"> </w:t>
      </w:r>
    </w:p>
    <w:p>
      <w:pPr>
        <w:jc w:val="center"/>
        <w:rPr>
          <w:b/>
          <w:color w:val="auto"/>
          <w:sz w:val="28"/>
          <w:szCs w:val="28"/>
          <w:highlight w:val="none"/>
        </w:rPr>
      </w:pPr>
      <w:r>
        <w:rPr>
          <w:rFonts w:hint="eastAsia"/>
          <w:b/>
          <w:color w:val="auto"/>
          <w:sz w:val="28"/>
          <w:szCs w:val="28"/>
          <w:highlight w:val="none"/>
        </w:rPr>
        <w:t>报价函</w:t>
      </w:r>
    </w:p>
    <w:p>
      <w:pPr>
        <w:pStyle w:val="3"/>
        <w:ind w:left="720" w:firstLine="562"/>
        <w:jc w:val="center"/>
        <w:rPr>
          <w:b/>
          <w:color w:val="auto"/>
          <w:sz w:val="28"/>
          <w:szCs w:val="28"/>
          <w:highlight w:val="none"/>
        </w:rPr>
      </w:pPr>
    </w:p>
    <w:p>
      <w:pPr>
        <w:rPr>
          <w:color w:val="auto"/>
          <w:sz w:val="24"/>
          <w:szCs w:val="24"/>
          <w:highlight w:val="none"/>
        </w:rPr>
      </w:pPr>
      <w:r>
        <w:rPr>
          <w:rFonts w:hint="eastAsia"/>
          <w:color w:val="auto"/>
          <w:sz w:val="24"/>
          <w:szCs w:val="24"/>
          <w:highlight w:val="none"/>
        </w:rPr>
        <w:t>（采购人）：</w:t>
      </w:r>
    </w:p>
    <w:p>
      <w:pPr>
        <w:spacing w:line="360" w:lineRule="auto"/>
        <w:ind w:firstLine="480" w:firstLineChars="200"/>
        <w:rPr>
          <w:color w:val="auto"/>
          <w:sz w:val="24"/>
          <w:szCs w:val="24"/>
          <w:highlight w:val="none"/>
        </w:rPr>
      </w:pPr>
      <w:r>
        <w:rPr>
          <w:rFonts w:hint="eastAsia"/>
          <w:color w:val="auto"/>
          <w:sz w:val="24"/>
          <w:szCs w:val="24"/>
          <w:highlight w:val="none"/>
        </w:rPr>
        <w:t>经研究，我方决定参加贵单位组织的</w:t>
      </w:r>
      <w:r>
        <w:rPr>
          <w:rFonts w:hint="eastAsia"/>
          <w:color w:val="auto"/>
          <w:sz w:val="24"/>
          <w:szCs w:val="24"/>
          <w:highlight w:val="none"/>
          <w:u w:val="single"/>
        </w:rPr>
        <w:t xml:space="preserve">               </w:t>
      </w:r>
      <w:r>
        <w:rPr>
          <w:rFonts w:hint="eastAsia"/>
          <w:color w:val="auto"/>
          <w:sz w:val="24"/>
          <w:szCs w:val="24"/>
          <w:highlight w:val="none"/>
        </w:rPr>
        <w:t>项目（项目编号：</w:t>
      </w:r>
      <w:r>
        <w:rPr>
          <w:rFonts w:hint="eastAsia"/>
          <w:color w:val="auto"/>
          <w:sz w:val="24"/>
          <w:szCs w:val="24"/>
          <w:highlight w:val="none"/>
          <w:u w:val="single"/>
        </w:rPr>
        <w:t xml:space="preserve">       </w:t>
      </w:r>
      <w:r>
        <w:rPr>
          <w:rFonts w:hint="eastAsia"/>
          <w:color w:val="auto"/>
          <w:sz w:val="24"/>
          <w:szCs w:val="24"/>
          <w:highlight w:val="none"/>
        </w:rPr>
        <w:t>）的磋商活动。为此，我方郑重声明以下诸点，并负法律责任。</w:t>
      </w:r>
    </w:p>
    <w:p>
      <w:pPr>
        <w:spacing w:line="360" w:lineRule="auto"/>
        <w:ind w:firstLine="480" w:firstLineChars="200"/>
        <w:rPr>
          <w:color w:val="auto"/>
          <w:sz w:val="24"/>
          <w:szCs w:val="24"/>
          <w:highlight w:val="none"/>
        </w:rPr>
      </w:pPr>
      <w:r>
        <w:rPr>
          <w:rFonts w:hint="eastAsia"/>
          <w:color w:val="auto"/>
          <w:sz w:val="24"/>
          <w:szCs w:val="24"/>
          <w:highlight w:val="none"/>
        </w:rPr>
        <w:t>1、我方提交的响应文件，正本一份，副本</w:t>
      </w:r>
      <w:r>
        <w:rPr>
          <w:rFonts w:hint="eastAsia"/>
          <w:color w:val="auto"/>
          <w:sz w:val="24"/>
          <w:szCs w:val="24"/>
          <w:highlight w:val="none"/>
          <w:lang w:val="en-US" w:eastAsia="zh-CN"/>
        </w:rPr>
        <w:t>七</w:t>
      </w:r>
      <w:r>
        <w:rPr>
          <w:rFonts w:hint="eastAsia"/>
          <w:color w:val="auto"/>
          <w:sz w:val="24"/>
          <w:szCs w:val="24"/>
          <w:highlight w:val="none"/>
        </w:rPr>
        <w:t>份。</w:t>
      </w:r>
    </w:p>
    <w:p>
      <w:pPr>
        <w:spacing w:line="360" w:lineRule="auto"/>
        <w:ind w:firstLine="480" w:firstLineChars="200"/>
        <w:rPr>
          <w:color w:val="auto"/>
          <w:sz w:val="24"/>
          <w:szCs w:val="24"/>
          <w:highlight w:val="none"/>
        </w:rPr>
      </w:pPr>
      <w:r>
        <w:rPr>
          <w:rFonts w:hint="eastAsia"/>
          <w:color w:val="auto"/>
          <w:sz w:val="24"/>
          <w:szCs w:val="24"/>
          <w:highlight w:val="none"/>
        </w:rPr>
        <w:t>2、如果我方的响应文件被接受，我方将履行磋商文件中规定的每一项要求，并按我方响应文件中的承诺按期、保质、保量提供服务。</w:t>
      </w:r>
    </w:p>
    <w:p>
      <w:pPr>
        <w:spacing w:line="360" w:lineRule="auto"/>
        <w:ind w:firstLine="480" w:firstLineChars="200"/>
        <w:rPr>
          <w:color w:val="auto"/>
          <w:sz w:val="24"/>
          <w:szCs w:val="24"/>
          <w:highlight w:val="none"/>
        </w:rPr>
      </w:pPr>
      <w:r>
        <w:rPr>
          <w:rFonts w:hint="eastAsia"/>
          <w:color w:val="auto"/>
          <w:sz w:val="24"/>
          <w:szCs w:val="24"/>
          <w:highlight w:val="none"/>
        </w:rPr>
        <w:t>3、我方承诺：如中标，严格按照磋商文件要求保质、保量完成本次服务工作，由此发生的一切费用由我方承担。</w:t>
      </w:r>
    </w:p>
    <w:p>
      <w:pPr>
        <w:spacing w:line="360" w:lineRule="auto"/>
        <w:ind w:firstLine="480" w:firstLineChars="200"/>
        <w:rPr>
          <w:color w:val="auto"/>
          <w:sz w:val="24"/>
          <w:szCs w:val="24"/>
          <w:highlight w:val="none"/>
        </w:rPr>
      </w:pPr>
      <w:r>
        <w:rPr>
          <w:rFonts w:hint="eastAsia"/>
          <w:color w:val="auto"/>
          <w:sz w:val="24"/>
          <w:szCs w:val="24"/>
          <w:highlight w:val="none"/>
        </w:rPr>
        <w:t>4、我方愿按《中华人民共和国</w:t>
      </w:r>
      <w:r>
        <w:rPr>
          <w:rFonts w:hint="eastAsia"/>
          <w:color w:val="auto"/>
          <w:sz w:val="24"/>
          <w:szCs w:val="24"/>
          <w:highlight w:val="none"/>
          <w:lang w:val="en-US" w:eastAsia="zh-CN"/>
        </w:rPr>
        <w:t>民法典</w:t>
      </w:r>
      <w:r>
        <w:rPr>
          <w:rFonts w:hint="eastAsia"/>
          <w:color w:val="auto"/>
          <w:sz w:val="24"/>
          <w:szCs w:val="24"/>
          <w:highlight w:val="none"/>
        </w:rPr>
        <w:t>》履行自己的全部责任。</w:t>
      </w:r>
    </w:p>
    <w:p>
      <w:pPr>
        <w:spacing w:line="360" w:lineRule="auto"/>
        <w:ind w:firstLine="480" w:firstLineChars="200"/>
        <w:rPr>
          <w:color w:val="auto"/>
          <w:sz w:val="24"/>
          <w:szCs w:val="24"/>
          <w:highlight w:val="none"/>
        </w:rPr>
      </w:pPr>
      <w:r>
        <w:rPr>
          <w:rFonts w:hint="eastAsia"/>
          <w:color w:val="auto"/>
          <w:sz w:val="24"/>
          <w:szCs w:val="24"/>
          <w:highlight w:val="none"/>
        </w:rPr>
        <w:t>5、我方同意按磋商文件规定交纳投标保证金、履约保证金、中标服务费、公证费，遵守贵单位有关招标的各项规定。</w:t>
      </w:r>
    </w:p>
    <w:p>
      <w:pPr>
        <w:spacing w:line="360" w:lineRule="auto"/>
        <w:ind w:firstLine="480" w:firstLineChars="200"/>
        <w:rPr>
          <w:color w:val="auto"/>
          <w:sz w:val="24"/>
          <w:szCs w:val="24"/>
          <w:highlight w:val="none"/>
        </w:rPr>
      </w:pPr>
      <w:r>
        <w:rPr>
          <w:rFonts w:hint="eastAsia"/>
          <w:color w:val="auto"/>
          <w:sz w:val="24"/>
          <w:szCs w:val="24"/>
          <w:highlight w:val="none"/>
        </w:rPr>
        <w:t>6、我方的磋商文件自公开报价之日起有效期为 90 日。</w:t>
      </w:r>
    </w:p>
    <w:p>
      <w:pPr>
        <w:spacing w:line="360" w:lineRule="auto"/>
        <w:ind w:firstLine="480" w:firstLineChars="200"/>
        <w:rPr>
          <w:color w:val="auto"/>
          <w:sz w:val="24"/>
          <w:szCs w:val="24"/>
          <w:highlight w:val="none"/>
        </w:rPr>
      </w:pPr>
      <w:r>
        <w:rPr>
          <w:rFonts w:hint="eastAsia"/>
          <w:color w:val="auto"/>
          <w:sz w:val="24"/>
          <w:szCs w:val="24"/>
          <w:highlight w:val="none"/>
        </w:rPr>
        <w:t>7、与本报价有关的一切正式往来通讯请寄。</w:t>
      </w:r>
    </w:p>
    <w:p>
      <w:pPr>
        <w:spacing w:line="360" w:lineRule="auto"/>
        <w:ind w:firstLine="360" w:firstLineChars="150"/>
        <w:rPr>
          <w:color w:val="auto"/>
          <w:sz w:val="24"/>
          <w:szCs w:val="24"/>
          <w:highlight w:val="none"/>
        </w:rPr>
      </w:pPr>
      <w:r>
        <w:rPr>
          <w:rFonts w:hint="eastAsia"/>
          <w:color w:val="auto"/>
          <w:sz w:val="24"/>
          <w:szCs w:val="24"/>
          <w:highlight w:val="none"/>
        </w:rPr>
        <w:t>地址：</w:t>
      </w:r>
    </w:p>
    <w:p>
      <w:pPr>
        <w:spacing w:line="360" w:lineRule="auto"/>
        <w:ind w:firstLine="360" w:firstLineChars="150"/>
        <w:rPr>
          <w:color w:val="auto"/>
          <w:sz w:val="24"/>
          <w:szCs w:val="24"/>
          <w:highlight w:val="none"/>
        </w:rPr>
      </w:pPr>
      <w:r>
        <w:rPr>
          <w:rFonts w:hint="eastAsia"/>
          <w:color w:val="auto"/>
          <w:sz w:val="24"/>
          <w:szCs w:val="24"/>
          <w:highlight w:val="none"/>
        </w:rPr>
        <w:t>邮政编码：</w:t>
      </w:r>
    </w:p>
    <w:p>
      <w:pPr>
        <w:spacing w:line="360" w:lineRule="auto"/>
        <w:ind w:firstLine="360" w:firstLineChars="150"/>
        <w:rPr>
          <w:color w:val="auto"/>
          <w:sz w:val="24"/>
          <w:szCs w:val="24"/>
          <w:highlight w:val="none"/>
        </w:rPr>
      </w:pPr>
      <w:r>
        <w:rPr>
          <w:rFonts w:hint="eastAsia"/>
          <w:color w:val="auto"/>
          <w:sz w:val="24"/>
          <w:szCs w:val="24"/>
          <w:highlight w:val="none"/>
        </w:rPr>
        <w:t>电话：</w:t>
      </w:r>
    </w:p>
    <w:p>
      <w:pPr>
        <w:spacing w:line="360" w:lineRule="auto"/>
        <w:ind w:firstLine="360" w:firstLineChars="150"/>
        <w:rPr>
          <w:color w:val="auto"/>
          <w:sz w:val="24"/>
          <w:szCs w:val="24"/>
          <w:highlight w:val="none"/>
        </w:rPr>
      </w:pPr>
      <w:r>
        <w:rPr>
          <w:rFonts w:hint="eastAsia"/>
          <w:color w:val="auto"/>
          <w:sz w:val="24"/>
          <w:szCs w:val="24"/>
          <w:highlight w:val="none"/>
        </w:rPr>
        <w:t>传真：</w:t>
      </w:r>
    </w:p>
    <w:p>
      <w:pPr>
        <w:spacing w:line="360" w:lineRule="auto"/>
        <w:ind w:firstLine="360" w:firstLineChars="150"/>
        <w:rPr>
          <w:color w:val="auto"/>
          <w:sz w:val="24"/>
          <w:szCs w:val="24"/>
          <w:highlight w:val="none"/>
        </w:rPr>
      </w:pPr>
    </w:p>
    <w:p>
      <w:pPr>
        <w:spacing w:line="360" w:lineRule="auto"/>
        <w:ind w:firstLine="360" w:firstLineChars="150"/>
        <w:rPr>
          <w:color w:val="auto"/>
          <w:sz w:val="24"/>
          <w:szCs w:val="24"/>
          <w:highlight w:val="none"/>
        </w:rPr>
      </w:pPr>
      <w:r>
        <w:rPr>
          <w:rFonts w:hint="eastAsia"/>
          <w:color w:val="auto"/>
          <w:sz w:val="24"/>
          <w:szCs w:val="24"/>
          <w:highlight w:val="none"/>
        </w:rPr>
        <w:t>投标人代表姓名、职务（印刷体）：</w:t>
      </w:r>
    </w:p>
    <w:p>
      <w:pPr>
        <w:spacing w:line="360" w:lineRule="auto"/>
        <w:ind w:firstLine="360" w:firstLineChars="150"/>
        <w:rPr>
          <w:color w:val="auto"/>
          <w:sz w:val="24"/>
          <w:szCs w:val="24"/>
          <w:highlight w:val="none"/>
        </w:rPr>
      </w:pPr>
      <w:r>
        <w:rPr>
          <w:rFonts w:hint="eastAsia"/>
          <w:color w:val="auto"/>
          <w:sz w:val="24"/>
          <w:szCs w:val="24"/>
          <w:highlight w:val="none"/>
        </w:rPr>
        <w:t>投标人单位全称（公章）</w:t>
      </w:r>
    </w:p>
    <w:p>
      <w:pPr>
        <w:spacing w:line="360" w:lineRule="auto"/>
        <w:ind w:firstLine="360" w:firstLineChars="150"/>
        <w:rPr>
          <w:color w:val="auto"/>
          <w:sz w:val="24"/>
          <w:szCs w:val="24"/>
          <w:highlight w:val="none"/>
        </w:rPr>
      </w:pPr>
      <w:r>
        <w:rPr>
          <w:rFonts w:hint="eastAsia"/>
          <w:color w:val="auto"/>
          <w:sz w:val="24"/>
          <w:szCs w:val="24"/>
          <w:highlight w:val="none"/>
        </w:rPr>
        <w:t>法定代表人签字：</w:t>
      </w:r>
    </w:p>
    <w:p>
      <w:pPr>
        <w:pStyle w:val="3"/>
        <w:ind w:left="720" w:firstLine="480"/>
        <w:rPr>
          <w:color w:val="auto"/>
          <w:sz w:val="24"/>
          <w:szCs w:val="24"/>
          <w:highlight w:val="none"/>
        </w:rPr>
      </w:pPr>
    </w:p>
    <w:p>
      <w:pPr>
        <w:pStyle w:val="3"/>
        <w:ind w:left="720" w:firstLine="480"/>
        <w:rPr>
          <w:color w:val="auto"/>
          <w:sz w:val="24"/>
          <w:szCs w:val="24"/>
          <w:highlight w:val="none"/>
        </w:rPr>
      </w:pPr>
    </w:p>
    <w:p>
      <w:pPr>
        <w:pStyle w:val="3"/>
        <w:ind w:left="720" w:firstLine="480"/>
        <w:rPr>
          <w:color w:val="auto"/>
          <w:sz w:val="24"/>
          <w:szCs w:val="24"/>
          <w:highlight w:val="none"/>
        </w:rPr>
      </w:pPr>
    </w:p>
    <w:p>
      <w:pPr>
        <w:pStyle w:val="3"/>
        <w:ind w:left="720" w:firstLine="480"/>
        <w:rPr>
          <w:color w:val="auto"/>
          <w:sz w:val="24"/>
          <w:szCs w:val="24"/>
          <w:highlight w:val="none"/>
        </w:rPr>
      </w:pPr>
    </w:p>
    <w:p>
      <w:pPr>
        <w:pStyle w:val="3"/>
        <w:ind w:left="720" w:firstLine="480"/>
        <w:rPr>
          <w:color w:val="auto"/>
          <w:sz w:val="24"/>
          <w:szCs w:val="24"/>
          <w:highlight w:val="none"/>
        </w:rPr>
      </w:pPr>
      <w:r>
        <w:rPr>
          <w:rFonts w:hint="eastAsia"/>
          <w:color w:val="auto"/>
          <w:sz w:val="24"/>
          <w:szCs w:val="24"/>
          <w:highlight w:val="none"/>
        </w:rPr>
        <w:t xml:space="preserve">                             日期：     年   月   日</w:t>
      </w:r>
    </w:p>
    <w:p>
      <w:pPr>
        <w:pStyle w:val="3"/>
        <w:ind w:left="720" w:firstLine="480"/>
        <w:rPr>
          <w:color w:val="auto"/>
          <w:sz w:val="24"/>
          <w:szCs w:val="24"/>
          <w:highlight w:val="none"/>
        </w:rPr>
      </w:pPr>
    </w:p>
    <w:p>
      <w:pPr>
        <w:pStyle w:val="3"/>
        <w:ind w:left="720" w:firstLine="480"/>
        <w:rPr>
          <w:color w:val="auto"/>
          <w:sz w:val="24"/>
          <w:szCs w:val="24"/>
          <w:highlight w:val="none"/>
        </w:rPr>
      </w:pPr>
    </w:p>
    <w:p>
      <w:pPr>
        <w:rPr>
          <w:rFonts w:hint="eastAsia"/>
          <w:color w:val="auto"/>
          <w:sz w:val="28"/>
          <w:szCs w:val="28"/>
          <w:highlight w:val="none"/>
        </w:rPr>
      </w:pPr>
      <w:r>
        <w:rPr>
          <w:rFonts w:hint="eastAsia"/>
          <w:color w:val="auto"/>
          <w:sz w:val="28"/>
          <w:szCs w:val="28"/>
          <w:highlight w:val="none"/>
        </w:rPr>
        <w:br w:type="page"/>
      </w:r>
    </w:p>
    <w:p>
      <w:pPr>
        <w:ind w:firstLine="420" w:firstLineChars="150"/>
        <w:jc w:val="left"/>
        <w:rPr>
          <w:color w:val="auto"/>
          <w:sz w:val="28"/>
          <w:szCs w:val="28"/>
          <w:highlight w:val="none"/>
        </w:rPr>
      </w:pPr>
      <w:r>
        <w:rPr>
          <w:rFonts w:hint="eastAsia"/>
          <w:color w:val="auto"/>
          <w:sz w:val="28"/>
          <w:szCs w:val="28"/>
          <w:highlight w:val="none"/>
        </w:rPr>
        <w:t>附件三</w:t>
      </w:r>
    </w:p>
    <w:p>
      <w:pPr>
        <w:ind w:firstLine="420" w:firstLineChars="150"/>
        <w:jc w:val="left"/>
        <w:rPr>
          <w:color w:val="auto"/>
          <w:sz w:val="28"/>
          <w:szCs w:val="28"/>
          <w:highlight w:val="none"/>
        </w:rPr>
      </w:pPr>
    </w:p>
    <w:p>
      <w:pPr>
        <w:pStyle w:val="3"/>
        <w:ind w:left="720" w:firstLine="562"/>
        <w:jc w:val="center"/>
        <w:rPr>
          <w:b/>
          <w:color w:val="auto"/>
          <w:sz w:val="28"/>
          <w:szCs w:val="28"/>
          <w:highlight w:val="none"/>
        </w:rPr>
      </w:pPr>
      <w:r>
        <w:rPr>
          <w:rFonts w:hint="eastAsia"/>
          <w:b/>
          <w:color w:val="auto"/>
          <w:sz w:val="28"/>
          <w:szCs w:val="28"/>
          <w:highlight w:val="none"/>
        </w:rPr>
        <w:t>法定代表人授权委托书</w:t>
      </w:r>
    </w:p>
    <w:p>
      <w:pPr>
        <w:pStyle w:val="3"/>
        <w:ind w:left="720" w:firstLine="480"/>
        <w:rPr>
          <w:color w:val="auto"/>
          <w:sz w:val="24"/>
          <w:szCs w:val="24"/>
          <w:highlight w:val="none"/>
        </w:rPr>
      </w:pPr>
    </w:p>
    <w:p>
      <w:pPr>
        <w:ind w:firstLine="480" w:firstLineChars="200"/>
        <w:rPr>
          <w:color w:val="auto"/>
          <w:sz w:val="24"/>
          <w:szCs w:val="24"/>
          <w:highlight w:val="none"/>
        </w:rPr>
      </w:pPr>
      <w:r>
        <w:rPr>
          <w:rFonts w:hint="eastAsia"/>
          <w:color w:val="auto"/>
          <w:sz w:val="24"/>
          <w:szCs w:val="24"/>
          <w:highlight w:val="none"/>
        </w:rPr>
        <w:t>（采购人）：</w:t>
      </w:r>
    </w:p>
    <w:p>
      <w:pPr>
        <w:ind w:firstLine="480" w:firstLineChars="200"/>
        <w:rPr>
          <w:color w:val="auto"/>
          <w:sz w:val="24"/>
          <w:szCs w:val="24"/>
          <w:highlight w:val="none"/>
        </w:rPr>
      </w:pPr>
    </w:p>
    <w:p>
      <w:pPr>
        <w:pStyle w:val="3"/>
        <w:spacing w:line="360" w:lineRule="auto"/>
        <w:ind w:left="720" w:firstLine="480"/>
        <w:rPr>
          <w:color w:val="auto"/>
          <w:sz w:val="24"/>
          <w:szCs w:val="24"/>
          <w:highlight w:val="none"/>
        </w:rPr>
      </w:pPr>
      <w:r>
        <w:rPr>
          <w:rFonts w:hint="eastAsia"/>
          <w:color w:val="auto"/>
          <w:sz w:val="24"/>
          <w:szCs w:val="24"/>
          <w:highlight w:val="none"/>
        </w:rPr>
        <w:t>声明：我 __</w:t>
      </w:r>
      <w:r>
        <w:rPr>
          <w:rFonts w:hint="eastAsia"/>
          <w:color w:val="auto"/>
          <w:sz w:val="24"/>
          <w:szCs w:val="24"/>
          <w:highlight w:val="none"/>
          <w:u w:val="single"/>
        </w:rPr>
        <w:t xml:space="preserve">       </w:t>
      </w:r>
      <w:r>
        <w:rPr>
          <w:rFonts w:hint="eastAsia"/>
          <w:color w:val="auto"/>
          <w:sz w:val="24"/>
          <w:szCs w:val="24"/>
          <w:highlight w:val="none"/>
        </w:rPr>
        <w:t>（姓名）系</w:t>
      </w:r>
      <w:r>
        <w:rPr>
          <w:rFonts w:hint="eastAsia"/>
          <w:color w:val="auto"/>
          <w:sz w:val="24"/>
          <w:szCs w:val="24"/>
          <w:highlight w:val="none"/>
          <w:u w:val="single"/>
        </w:rPr>
        <w:t xml:space="preserve">           </w:t>
      </w:r>
      <w:r>
        <w:rPr>
          <w:rFonts w:hint="eastAsia"/>
          <w:color w:val="auto"/>
          <w:sz w:val="24"/>
          <w:szCs w:val="24"/>
          <w:highlight w:val="none"/>
        </w:rPr>
        <w:t xml:space="preserve">（供应商名称）的法定代表人，现授权委托 </w:t>
      </w:r>
      <w:r>
        <w:rPr>
          <w:rFonts w:hint="eastAsia"/>
          <w:color w:val="auto"/>
          <w:sz w:val="24"/>
          <w:szCs w:val="24"/>
          <w:highlight w:val="none"/>
          <w:u w:val="single"/>
        </w:rPr>
        <w:t xml:space="preserve">           （</w:t>
      </w:r>
      <w:r>
        <w:rPr>
          <w:rFonts w:hint="eastAsia"/>
          <w:color w:val="auto"/>
          <w:sz w:val="24"/>
          <w:szCs w:val="24"/>
          <w:highlight w:val="none"/>
        </w:rPr>
        <w:t>姓名）为我公司代理人，代表我公司参加</w:t>
      </w:r>
      <w:r>
        <w:rPr>
          <w:rFonts w:hint="eastAsia"/>
          <w:color w:val="auto"/>
          <w:sz w:val="24"/>
          <w:szCs w:val="24"/>
          <w:highlight w:val="none"/>
          <w:u w:val="single"/>
        </w:rPr>
        <w:t xml:space="preserve">            </w:t>
      </w:r>
      <w:r>
        <w:rPr>
          <w:rFonts w:hint="eastAsia"/>
          <w:color w:val="auto"/>
          <w:sz w:val="24"/>
          <w:szCs w:val="24"/>
          <w:highlight w:val="none"/>
        </w:rPr>
        <w:t xml:space="preserve"> 项目招标活动。代理人负责投标业务、销售业务和结算业务，所签署的一切文件和处理与之有关的一切事务，我均予承认。</w:t>
      </w:r>
    </w:p>
    <w:p>
      <w:pPr>
        <w:pStyle w:val="3"/>
        <w:spacing w:line="360" w:lineRule="auto"/>
        <w:ind w:left="720" w:firstLine="480"/>
        <w:rPr>
          <w:color w:val="auto"/>
          <w:sz w:val="24"/>
          <w:szCs w:val="24"/>
          <w:highlight w:val="none"/>
        </w:rPr>
      </w:pPr>
    </w:p>
    <w:p>
      <w:pPr>
        <w:pStyle w:val="3"/>
        <w:spacing w:line="360" w:lineRule="auto"/>
        <w:ind w:left="720" w:firstLine="480"/>
        <w:rPr>
          <w:color w:val="auto"/>
          <w:sz w:val="24"/>
          <w:szCs w:val="24"/>
          <w:highlight w:val="none"/>
        </w:rPr>
      </w:pPr>
      <w:r>
        <w:rPr>
          <w:rFonts w:hint="eastAsia"/>
          <w:color w:val="auto"/>
          <w:sz w:val="24"/>
          <w:szCs w:val="24"/>
          <w:highlight w:val="none"/>
        </w:rPr>
        <w:t>代理人：          性别：          年龄：</w:t>
      </w:r>
    </w:p>
    <w:p>
      <w:pPr>
        <w:pStyle w:val="3"/>
        <w:spacing w:line="360" w:lineRule="auto"/>
        <w:ind w:left="720" w:firstLine="480"/>
        <w:rPr>
          <w:color w:val="auto"/>
          <w:sz w:val="24"/>
          <w:szCs w:val="24"/>
          <w:highlight w:val="none"/>
        </w:rPr>
      </w:pPr>
      <w:r>
        <w:rPr>
          <w:rFonts w:hint="eastAsia"/>
          <w:color w:val="auto"/>
          <w:sz w:val="24"/>
          <w:szCs w:val="24"/>
          <w:highlight w:val="none"/>
        </w:rPr>
        <w:t>单位：            部门：          职务：</w:t>
      </w:r>
    </w:p>
    <w:p>
      <w:pPr>
        <w:pStyle w:val="3"/>
        <w:spacing w:line="360" w:lineRule="auto"/>
        <w:ind w:left="720" w:firstLine="480"/>
        <w:rPr>
          <w:color w:val="auto"/>
          <w:sz w:val="24"/>
          <w:szCs w:val="24"/>
          <w:highlight w:val="none"/>
        </w:rPr>
      </w:pPr>
      <w:r>
        <w:rPr>
          <w:rFonts w:hint="eastAsia"/>
          <w:color w:val="auto"/>
          <w:sz w:val="24"/>
          <w:szCs w:val="24"/>
          <w:highlight w:val="none"/>
        </w:rPr>
        <w:t>代理人无转委托权。特此委托。</w:t>
      </w:r>
    </w:p>
    <w:p>
      <w:pPr>
        <w:pStyle w:val="3"/>
        <w:spacing w:line="360" w:lineRule="auto"/>
        <w:ind w:left="720" w:firstLine="480"/>
        <w:rPr>
          <w:color w:val="auto"/>
          <w:sz w:val="24"/>
          <w:szCs w:val="24"/>
          <w:highlight w:val="none"/>
        </w:rPr>
      </w:pPr>
    </w:p>
    <w:p>
      <w:pPr>
        <w:pStyle w:val="3"/>
        <w:spacing w:line="360" w:lineRule="auto"/>
        <w:ind w:left="720" w:firstLine="480"/>
        <w:rPr>
          <w:color w:val="auto"/>
          <w:sz w:val="24"/>
          <w:szCs w:val="24"/>
          <w:highlight w:val="none"/>
        </w:rPr>
      </w:pPr>
      <w:r>
        <w:rPr>
          <w:rFonts w:hint="eastAsia"/>
          <w:color w:val="auto"/>
          <w:sz w:val="24"/>
          <w:szCs w:val="24"/>
          <w:highlight w:val="none"/>
        </w:rPr>
        <w:t>投标单位：（盖章）</w:t>
      </w:r>
    </w:p>
    <w:p>
      <w:pPr>
        <w:pStyle w:val="3"/>
        <w:spacing w:line="360" w:lineRule="auto"/>
        <w:ind w:left="720" w:firstLine="480"/>
        <w:rPr>
          <w:color w:val="auto"/>
          <w:sz w:val="24"/>
          <w:szCs w:val="24"/>
          <w:highlight w:val="none"/>
        </w:rPr>
      </w:pPr>
      <w:r>
        <w:rPr>
          <w:rFonts w:hint="eastAsia"/>
          <w:color w:val="auto"/>
          <w:sz w:val="24"/>
          <w:szCs w:val="24"/>
          <w:highlight w:val="none"/>
        </w:rPr>
        <w:t>法定代表人签字：</w:t>
      </w:r>
    </w:p>
    <w:p>
      <w:pPr>
        <w:pStyle w:val="3"/>
        <w:spacing w:line="360" w:lineRule="auto"/>
        <w:ind w:left="720" w:firstLine="480"/>
        <w:rPr>
          <w:color w:val="auto"/>
          <w:sz w:val="24"/>
          <w:szCs w:val="24"/>
          <w:highlight w:val="none"/>
        </w:rPr>
      </w:pPr>
    </w:p>
    <w:p>
      <w:pPr>
        <w:pStyle w:val="3"/>
        <w:spacing w:line="360" w:lineRule="auto"/>
        <w:ind w:left="720" w:firstLine="480"/>
        <w:rPr>
          <w:color w:val="auto"/>
          <w:sz w:val="24"/>
          <w:szCs w:val="24"/>
          <w:highlight w:val="none"/>
        </w:rPr>
      </w:pPr>
      <w:r>
        <w:rPr>
          <w:rFonts w:hint="eastAsia"/>
          <w:color w:val="auto"/>
          <w:sz w:val="24"/>
          <w:szCs w:val="24"/>
          <w:highlight w:val="none"/>
        </w:rPr>
        <w:t>法定代表人身份证复印件（正反面）</w:t>
      </w:r>
    </w:p>
    <w:p>
      <w:pPr>
        <w:pStyle w:val="3"/>
        <w:spacing w:line="360" w:lineRule="auto"/>
        <w:ind w:left="720" w:firstLine="480"/>
        <w:rPr>
          <w:color w:val="auto"/>
          <w:sz w:val="24"/>
          <w:szCs w:val="24"/>
          <w:highlight w:val="none"/>
        </w:rPr>
      </w:pPr>
      <w:r>
        <w:rPr>
          <w:rFonts w:hint="eastAsia"/>
          <w:color w:val="auto"/>
          <w:sz w:val="24"/>
          <w:szCs w:val="24"/>
          <w:highlight w:val="none"/>
        </w:rPr>
        <w:t>授权代理人身份证复印件（正反面）</w:t>
      </w:r>
    </w:p>
    <w:p>
      <w:pPr>
        <w:pStyle w:val="3"/>
        <w:spacing w:line="360" w:lineRule="auto"/>
        <w:ind w:left="720" w:firstLine="480"/>
        <w:rPr>
          <w:color w:val="auto"/>
          <w:sz w:val="24"/>
          <w:szCs w:val="24"/>
          <w:highlight w:val="none"/>
        </w:rPr>
      </w:pPr>
    </w:p>
    <w:p>
      <w:pPr>
        <w:pStyle w:val="3"/>
        <w:spacing w:line="360" w:lineRule="auto"/>
        <w:ind w:left="720" w:firstLine="480"/>
        <w:rPr>
          <w:color w:val="auto"/>
          <w:sz w:val="24"/>
          <w:szCs w:val="24"/>
          <w:highlight w:val="none"/>
        </w:rPr>
      </w:pPr>
    </w:p>
    <w:p>
      <w:pPr>
        <w:pStyle w:val="3"/>
        <w:spacing w:line="360" w:lineRule="auto"/>
        <w:ind w:left="720" w:firstLine="480"/>
        <w:rPr>
          <w:color w:val="auto"/>
          <w:sz w:val="24"/>
          <w:szCs w:val="24"/>
          <w:highlight w:val="none"/>
        </w:rPr>
      </w:pPr>
    </w:p>
    <w:p>
      <w:pPr>
        <w:pStyle w:val="3"/>
        <w:ind w:left="720" w:firstLine="480"/>
        <w:rPr>
          <w:color w:val="auto"/>
          <w:sz w:val="24"/>
          <w:szCs w:val="24"/>
          <w:highlight w:val="none"/>
        </w:rPr>
      </w:pPr>
    </w:p>
    <w:p>
      <w:pPr>
        <w:pStyle w:val="3"/>
        <w:ind w:left="720" w:firstLine="480"/>
        <w:jc w:val="right"/>
        <w:rPr>
          <w:color w:val="auto"/>
          <w:sz w:val="24"/>
          <w:szCs w:val="24"/>
          <w:highlight w:val="none"/>
        </w:rPr>
      </w:pPr>
      <w:r>
        <w:rPr>
          <w:rFonts w:hint="eastAsia"/>
          <w:color w:val="auto"/>
          <w:sz w:val="24"/>
          <w:szCs w:val="24"/>
          <w:highlight w:val="none"/>
        </w:rPr>
        <w:t xml:space="preserve">日期：     年   月   日           </w:t>
      </w:r>
    </w:p>
    <w:p>
      <w:pPr>
        <w:pStyle w:val="3"/>
        <w:ind w:left="720" w:firstLine="480"/>
        <w:rPr>
          <w:color w:val="auto"/>
          <w:sz w:val="24"/>
          <w:szCs w:val="24"/>
          <w:highlight w:val="none"/>
        </w:rPr>
      </w:pPr>
    </w:p>
    <w:p>
      <w:pPr>
        <w:pStyle w:val="3"/>
        <w:ind w:left="720" w:firstLine="480"/>
        <w:rPr>
          <w:color w:val="auto"/>
          <w:sz w:val="24"/>
          <w:szCs w:val="24"/>
          <w:highlight w:val="none"/>
        </w:rPr>
      </w:pPr>
    </w:p>
    <w:p>
      <w:pPr>
        <w:pStyle w:val="3"/>
        <w:ind w:left="720" w:firstLine="560"/>
        <w:rPr>
          <w:color w:val="auto"/>
          <w:sz w:val="28"/>
          <w:szCs w:val="28"/>
          <w:highlight w:val="none"/>
        </w:rPr>
      </w:pPr>
    </w:p>
    <w:p>
      <w:pPr>
        <w:pStyle w:val="3"/>
        <w:ind w:left="720" w:firstLine="560"/>
        <w:rPr>
          <w:rFonts w:hint="eastAsia"/>
          <w:color w:val="auto"/>
          <w:sz w:val="28"/>
          <w:szCs w:val="28"/>
          <w:highlight w:val="none"/>
        </w:rPr>
      </w:pPr>
    </w:p>
    <w:p>
      <w:pPr>
        <w:pStyle w:val="3"/>
        <w:ind w:left="720" w:firstLine="560"/>
        <w:rPr>
          <w:color w:val="auto"/>
          <w:sz w:val="28"/>
          <w:szCs w:val="28"/>
          <w:highlight w:val="none"/>
        </w:rPr>
      </w:pPr>
    </w:p>
    <w:p>
      <w:pPr>
        <w:ind w:firstLine="420" w:firstLineChars="150"/>
        <w:jc w:val="left"/>
        <w:rPr>
          <w:color w:val="auto"/>
          <w:sz w:val="28"/>
          <w:szCs w:val="28"/>
          <w:highlight w:val="none"/>
        </w:rPr>
      </w:pPr>
      <w:r>
        <w:rPr>
          <w:rFonts w:hint="eastAsia"/>
          <w:color w:val="auto"/>
          <w:sz w:val="28"/>
          <w:szCs w:val="28"/>
          <w:highlight w:val="none"/>
        </w:rPr>
        <w:t>附件四</w:t>
      </w:r>
    </w:p>
    <w:p>
      <w:pPr>
        <w:spacing w:line="360" w:lineRule="auto"/>
        <w:jc w:val="center"/>
        <w:rPr>
          <w:rFonts w:ascii="宋体" w:hAnsi="宋体" w:eastAsia="宋体" w:cs="Times New Roman"/>
          <w:color w:val="auto"/>
          <w:sz w:val="32"/>
          <w:szCs w:val="20"/>
          <w:highlight w:val="none"/>
        </w:rPr>
      </w:pPr>
      <w:r>
        <w:rPr>
          <w:rFonts w:hint="eastAsia" w:ascii="宋体" w:hAnsi="宋体" w:eastAsia="宋体" w:cs="Times New Roman"/>
          <w:color w:val="auto"/>
          <w:sz w:val="32"/>
          <w:szCs w:val="20"/>
          <w:highlight w:val="none"/>
        </w:rPr>
        <w:t>报价一览表</w:t>
      </w:r>
    </w:p>
    <w:p>
      <w:pPr>
        <w:spacing w:line="360" w:lineRule="auto"/>
        <w:ind w:firstLine="360" w:firstLineChars="150"/>
        <w:jc w:val="center"/>
        <w:rPr>
          <w:rFonts w:ascii="Times New Roman" w:hAnsi="Times New Roman" w:eastAsia="黑体" w:cs="Times New Roman"/>
          <w:color w:val="auto"/>
          <w:sz w:val="32"/>
          <w:szCs w:val="20"/>
          <w:highlight w:val="none"/>
          <w:lang w:val="zh-CN" w:eastAsia="zh-CN"/>
        </w:rPr>
      </w:pPr>
      <w:r>
        <w:rPr>
          <w:rFonts w:hint="eastAsia" w:ascii="Times New Roman" w:hAnsi="Times New Roman" w:eastAsia="宋体" w:cs="Times New Roman"/>
          <w:color w:val="auto"/>
          <w:sz w:val="24"/>
          <w:szCs w:val="20"/>
          <w:highlight w:val="none"/>
          <w:lang w:val="zh-CN" w:eastAsia="zh-CN"/>
        </w:rPr>
        <w:t xml:space="preserve">                                                                             </w:t>
      </w:r>
    </w:p>
    <w:p>
      <w:pPr>
        <w:spacing w:line="400" w:lineRule="exact"/>
        <w:ind w:left="735" w:hanging="315"/>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 xml:space="preserve">项目名称：   </w:t>
      </w:r>
    </w:p>
    <w:p>
      <w:pPr>
        <w:spacing w:line="400" w:lineRule="exact"/>
        <w:ind w:left="735" w:hanging="315"/>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项目编号：</w:t>
      </w:r>
    </w:p>
    <w:p>
      <w:pPr>
        <w:spacing w:line="400" w:lineRule="exact"/>
        <w:ind w:left="735" w:hanging="315"/>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包号：</w:t>
      </w:r>
      <w:r>
        <w:rPr>
          <w:rFonts w:hint="eastAsia" w:ascii="宋体" w:hAnsi="宋体" w:eastAsia="宋体" w:cs="Times New Roman"/>
          <w:b/>
          <w:color w:val="auto"/>
          <w:sz w:val="24"/>
          <w:szCs w:val="20"/>
          <w:highlight w:val="none"/>
        </w:rPr>
        <w:t xml:space="preserve">     </w:t>
      </w:r>
      <w:r>
        <w:rPr>
          <w:rFonts w:hint="eastAsia" w:ascii="宋体" w:hAnsi="宋体" w:eastAsia="宋体" w:cs="Times New Roman"/>
          <w:color w:val="auto"/>
          <w:sz w:val="24"/>
          <w:szCs w:val="20"/>
          <w:highlight w:val="none"/>
        </w:rPr>
        <w:t xml:space="preserve">                               </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大写：</w:t>
            </w:r>
          </w:p>
          <w:p>
            <w:pPr>
              <w:spacing w:line="400" w:lineRule="exact"/>
              <w:jc w:val="left"/>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质保期</w:t>
            </w:r>
          </w:p>
        </w:tc>
        <w:tc>
          <w:tcPr>
            <w:tcW w:w="3907" w:type="dxa"/>
            <w:tcBorders>
              <w:bottom w:val="single" w:color="auto" w:sz="4" w:space="0"/>
            </w:tcBorders>
            <w:vAlign w:val="center"/>
          </w:tcPr>
          <w:p>
            <w:pPr>
              <w:spacing w:line="400" w:lineRule="exact"/>
              <w:jc w:val="left"/>
              <w:rPr>
                <w:rFonts w:hint="eastAsia" w:ascii="宋体" w:hAnsi="宋体" w:eastAsia="宋体" w:cs="Times New Roman"/>
                <w:color w:val="auto"/>
                <w:sz w:val="24"/>
                <w:szCs w:val="20"/>
                <w:highlight w:val="none"/>
              </w:rPr>
            </w:pP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竞争性磋商文件响应程度</w:t>
            </w:r>
          </w:p>
        </w:tc>
        <w:tc>
          <w:tcPr>
            <w:tcW w:w="3907" w:type="dxa"/>
            <w:vAlign w:val="center"/>
          </w:tcPr>
          <w:p>
            <w:pPr>
              <w:spacing w:line="400" w:lineRule="exact"/>
              <w:jc w:val="left"/>
              <w:rPr>
                <w:rFonts w:ascii="宋体" w:hAnsi="宋体" w:eastAsia="宋体" w:cs="Times New Roman"/>
                <w:color w:val="auto"/>
                <w:sz w:val="24"/>
                <w:szCs w:val="20"/>
                <w:highlight w:val="none"/>
              </w:rPr>
            </w:pPr>
          </w:p>
        </w:tc>
        <w:tc>
          <w:tcPr>
            <w:tcW w:w="1802" w:type="dxa"/>
            <w:vAlign w:val="center"/>
          </w:tcPr>
          <w:p>
            <w:pPr>
              <w:spacing w:line="400" w:lineRule="exact"/>
              <w:ind w:left="522" w:hanging="525"/>
              <w:jc w:val="center"/>
              <w:rPr>
                <w:rFonts w:ascii="宋体" w:hAnsi="宋体" w:eastAsia="宋体" w:cs="Times New Roman"/>
                <w:color w:val="auto"/>
                <w:sz w:val="24"/>
                <w:szCs w:val="20"/>
                <w:highlight w:val="none"/>
              </w:rPr>
            </w:pPr>
          </w:p>
        </w:tc>
      </w:tr>
    </w:tbl>
    <w:p>
      <w:pPr>
        <w:spacing w:line="440" w:lineRule="exact"/>
        <w:textAlignment w:val="baseline"/>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注：报价价格包括运输、安装、调试及在验收合格前所发生的一切费用。</w:t>
      </w:r>
    </w:p>
    <w:p>
      <w:pPr>
        <w:spacing w:line="360" w:lineRule="auto"/>
        <w:ind w:firstLine="360" w:firstLineChars="150"/>
        <w:rPr>
          <w:color w:val="auto"/>
          <w:sz w:val="24"/>
          <w:szCs w:val="24"/>
          <w:highlight w:val="none"/>
        </w:rPr>
      </w:pPr>
    </w:p>
    <w:p>
      <w:pPr>
        <w:spacing w:line="360" w:lineRule="auto"/>
        <w:ind w:firstLine="360" w:firstLineChars="150"/>
        <w:rPr>
          <w:color w:val="auto"/>
          <w:sz w:val="24"/>
          <w:szCs w:val="24"/>
          <w:highlight w:val="none"/>
        </w:rPr>
      </w:pPr>
    </w:p>
    <w:p>
      <w:pPr>
        <w:spacing w:line="360" w:lineRule="auto"/>
        <w:ind w:firstLine="360" w:firstLineChars="150"/>
        <w:rPr>
          <w:color w:val="auto"/>
          <w:sz w:val="24"/>
          <w:szCs w:val="24"/>
          <w:highlight w:val="none"/>
        </w:rPr>
      </w:pPr>
    </w:p>
    <w:p>
      <w:pPr>
        <w:spacing w:line="360" w:lineRule="auto"/>
        <w:ind w:firstLine="360" w:firstLineChars="150"/>
        <w:rPr>
          <w:color w:val="auto"/>
          <w:sz w:val="24"/>
          <w:szCs w:val="24"/>
          <w:highlight w:val="none"/>
        </w:rPr>
      </w:pPr>
      <w:r>
        <w:rPr>
          <w:rFonts w:hint="eastAsia"/>
          <w:color w:val="auto"/>
          <w:sz w:val="24"/>
          <w:szCs w:val="24"/>
          <w:highlight w:val="none"/>
        </w:rPr>
        <w:t>供应商名称：（盖章）</w:t>
      </w:r>
    </w:p>
    <w:p>
      <w:pPr>
        <w:spacing w:line="360" w:lineRule="auto"/>
        <w:ind w:firstLine="360" w:firstLineChars="150"/>
        <w:rPr>
          <w:color w:val="auto"/>
          <w:sz w:val="24"/>
          <w:szCs w:val="24"/>
          <w:highlight w:val="none"/>
        </w:rPr>
      </w:pPr>
      <w:r>
        <w:rPr>
          <w:rFonts w:hint="eastAsia"/>
          <w:color w:val="auto"/>
          <w:sz w:val="24"/>
          <w:szCs w:val="24"/>
          <w:highlight w:val="none"/>
        </w:rPr>
        <w:t>法定代表人或委托代理人（签字、盖章）</w:t>
      </w:r>
    </w:p>
    <w:p>
      <w:pPr>
        <w:spacing w:line="360" w:lineRule="auto"/>
        <w:ind w:firstLine="360" w:firstLineChars="150"/>
        <w:rPr>
          <w:color w:val="auto"/>
          <w:sz w:val="24"/>
          <w:szCs w:val="24"/>
          <w:highlight w:val="none"/>
        </w:rPr>
      </w:pPr>
    </w:p>
    <w:p>
      <w:pPr>
        <w:spacing w:line="360" w:lineRule="auto"/>
        <w:ind w:firstLine="360" w:firstLineChars="150"/>
        <w:jc w:val="right"/>
        <w:rPr>
          <w:color w:val="auto"/>
          <w:sz w:val="24"/>
          <w:szCs w:val="24"/>
          <w:highlight w:val="none"/>
        </w:rPr>
      </w:pPr>
      <w:r>
        <w:rPr>
          <w:rFonts w:hint="eastAsia"/>
          <w:color w:val="auto"/>
          <w:sz w:val="24"/>
          <w:szCs w:val="24"/>
          <w:highlight w:val="none"/>
        </w:rPr>
        <w:t>日期：  年  月   日</w:t>
      </w:r>
    </w:p>
    <w:p>
      <w:pPr>
        <w:spacing w:line="360" w:lineRule="auto"/>
        <w:ind w:firstLine="360" w:firstLineChars="150"/>
        <w:rPr>
          <w:color w:val="auto"/>
          <w:sz w:val="24"/>
          <w:szCs w:val="24"/>
          <w:highlight w:val="none"/>
        </w:rPr>
      </w:pPr>
    </w:p>
    <w:p>
      <w:pPr>
        <w:pStyle w:val="3"/>
        <w:spacing w:line="360" w:lineRule="auto"/>
        <w:ind w:left="720" w:firstLine="560"/>
        <w:rPr>
          <w:color w:val="auto"/>
          <w:sz w:val="28"/>
          <w:szCs w:val="28"/>
          <w:highlight w:val="none"/>
        </w:rPr>
      </w:pPr>
    </w:p>
    <w:p>
      <w:pPr>
        <w:pStyle w:val="3"/>
        <w:spacing w:line="360" w:lineRule="auto"/>
        <w:ind w:left="720" w:firstLine="560"/>
        <w:rPr>
          <w:rFonts w:hint="eastAsia"/>
          <w:color w:val="auto"/>
          <w:sz w:val="28"/>
          <w:szCs w:val="28"/>
          <w:highlight w:val="none"/>
        </w:rPr>
      </w:pPr>
    </w:p>
    <w:p>
      <w:pPr>
        <w:pStyle w:val="3"/>
        <w:spacing w:line="360" w:lineRule="auto"/>
        <w:ind w:left="720" w:firstLine="560"/>
        <w:rPr>
          <w:color w:val="auto"/>
          <w:sz w:val="28"/>
          <w:szCs w:val="28"/>
          <w:highlight w:val="none"/>
        </w:rPr>
      </w:pPr>
    </w:p>
    <w:p>
      <w:pPr>
        <w:pStyle w:val="3"/>
        <w:ind w:left="0" w:leftChars="0" w:firstLine="0" w:firstLineChars="0"/>
        <w:rPr>
          <w:sz w:val="28"/>
          <w:szCs w:val="28"/>
          <w:highlight w:val="none"/>
        </w:rPr>
      </w:pPr>
    </w:p>
    <w:p>
      <w:pPr>
        <w:pStyle w:val="3"/>
        <w:ind w:left="720" w:firstLine="560"/>
        <w:rPr>
          <w:sz w:val="28"/>
          <w:szCs w:val="28"/>
          <w:highlight w:val="none"/>
        </w:rPr>
      </w:pPr>
    </w:p>
    <w:p>
      <w:pPr>
        <w:ind w:firstLine="420" w:firstLineChars="150"/>
        <w:jc w:val="left"/>
        <w:rPr>
          <w:rFonts w:hint="eastAsia" w:eastAsiaTheme="minorEastAsia"/>
          <w:color w:val="auto"/>
          <w:sz w:val="28"/>
          <w:szCs w:val="28"/>
          <w:highlight w:val="none"/>
          <w:lang w:val="en-US" w:eastAsia="zh-CN"/>
        </w:rPr>
      </w:pPr>
      <w:r>
        <w:rPr>
          <w:rFonts w:hint="eastAsia"/>
          <w:color w:val="auto"/>
          <w:sz w:val="28"/>
          <w:szCs w:val="28"/>
          <w:highlight w:val="none"/>
        </w:rPr>
        <w:t>附件</w:t>
      </w:r>
      <w:r>
        <w:rPr>
          <w:rFonts w:hint="eastAsia"/>
          <w:color w:val="auto"/>
          <w:sz w:val="28"/>
          <w:szCs w:val="28"/>
          <w:highlight w:val="none"/>
          <w:lang w:val="en-US" w:eastAsia="zh-CN"/>
        </w:rPr>
        <w:t>六</w:t>
      </w:r>
    </w:p>
    <w:p>
      <w:pPr>
        <w:pStyle w:val="3"/>
        <w:ind w:left="720" w:firstLine="562"/>
        <w:jc w:val="center"/>
        <w:rPr>
          <w:b/>
          <w:color w:val="auto"/>
          <w:sz w:val="28"/>
          <w:szCs w:val="28"/>
          <w:highlight w:val="none"/>
        </w:rPr>
      </w:pPr>
      <w:r>
        <w:rPr>
          <w:rFonts w:hint="eastAsia"/>
          <w:b/>
          <w:color w:val="auto"/>
          <w:sz w:val="28"/>
          <w:szCs w:val="28"/>
          <w:highlight w:val="none"/>
        </w:rPr>
        <w:t>近</w:t>
      </w:r>
      <w:r>
        <w:rPr>
          <w:rFonts w:hint="eastAsia"/>
          <w:b/>
          <w:color w:val="auto"/>
          <w:sz w:val="28"/>
          <w:szCs w:val="28"/>
          <w:highlight w:val="none"/>
          <w:lang w:val="en-US" w:eastAsia="zh-CN"/>
        </w:rPr>
        <w:t>三</w:t>
      </w:r>
      <w:r>
        <w:rPr>
          <w:rFonts w:hint="eastAsia"/>
          <w:b/>
          <w:color w:val="auto"/>
          <w:sz w:val="28"/>
          <w:szCs w:val="28"/>
          <w:highlight w:val="none"/>
        </w:rPr>
        <w:t>年同类业绩一览表</w:t>
      </w:r>
    </w:p>
    <w:p>
      <w:pPr>
        <w:pStyle w:val="3"/>
        <w:ind w:left="720" w:firstLine="562"/>
        <w:jc w:val="center"/>
        <w:rPr>
          <w:b/>
          <w:color w:val="auto"/>
          <w:sz w:val="28"/>
          <w:szCs w:val="28"/>
          <w:highlight w:val="none"/>
        </w:rPr>
      </w:pPr>
      <w:r>
        <w:rPr>
          <w:rFonts w:hint="eastAsia"/>
          <w:b/>
          <w:color w:val="auto"/>
          <w:sz w:val="28"/>
          <w:szCs w:val="28"/>
          <w:highlight w:val="none"/>
        </w:rPr>
        <w:t>（201</w:t>
      </w:r>
      <w:r>
        <w:rPr>
          <w:rFonts w:hint="eastAsia"/>
          <w:b/>
          <w:color w:val="auto"/>
          <w:sz w:val="28"/>
          <w:szCs w:val="28"/>
          <w:highlight w:val="none"/>
          <w:lang w:val="en-US" w:eastAsia="zh-CN"/>
        </w:rPr>
        <w:t>9</w:t>
      </w:r>
      <w:r>
        <w:rPr>
          <w:rFonts w:hint="eastAsia"/>
          <w:b/>
          <w:color w:val="auto"/>
          <w:sz w:val="28"/>
          <w:szCs w:val="28"/>
          <w:highlight w:val="none"/>
        </w:rPr>
        <w:t>年</w:t>
      </w:r>
      <w:r>
        <w:rPr>
          <w:rFonts w:hint="eastAsia"/>
          <w:b/>
          <w:color w:val="auto"/>
          <w:sz w:val="28"/>
          <w:szCs w:val="28"/>
          <w:highlight w:val="none"/>
          <w:lang w:val="en-US" w:eastAsia="zh-CN"/>
        </w:rPr>
        <w:t>8</w:t>
      </w:r>
      <w:r>
        <w:rPr>
          <w:rFonts w:hint="eastAsia"/>
          <w:b/>
          <w:color w:val="auto"/>
          <w:sz w:val="28"/>
          <w:szCs w:val="28"/>
          <w:highlight w:val="none"/>
        </w:rPr>
        <w:t>月1日至今）</w:t>
      </w:r>
    </w:p>
    <w:tbl>
      <w:tblPr>
        <w:tblStyle w:val="1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r>
              <w:rPr>
                <w:rFonts w:hint="eastAsia"/>
                <w:color w:val="auto"/>
                <w:sz w:val="28"/>
                <w:szCs w:val="28"/>
                <w:highlight w:val="none"/>
              </w:rPr>
              <w:t>序号</w:t>
            </w:r>
          </w:p>
        </w:tc>
        <w:tc>
          <w:tcPr>
            <w:tcW w:w="1701" w:type="dxa"/>
          </w:tcPr>
          <w:p>
            <w:pPr>
              <w:rPr>
                <w:color w:val="auto"/>
                <w:sz w:val="28"/>
                <w:szCs w:val="28"/>
                <w:highlight w:val="none"/>
              </w:rPr>
            </w:pPr>
            <w:r>
              <w:rPr>
                <w:rFonts w:hint="eastAsia"/>
                <w:color w:val="auto"/>
                <w:sz w:val="28"/>
                <w:szCs w:val="28"/>
                <w:highlight w:val="none"/>
              </w:rPr>
              <w:t>项目内容</w:t>
            </w:r>
          </w:p>
        </w:tc>
        <w:tc>
          <w:tcPr>
            <w:tcW w:w="1418" w:type="dxa"/>
          </w:tcPr>
          <w:p>
            <w:pPr>
              <w:rPr>
                <w:color w:val="auto"/>
                <w:sz w:val="28"/>
                <w:szCs w:val="28"/>
                <w:highlight w:val="none"/>
              </w:rPr>
            </w:pPr>
            <w:r>
              <w:rPr>
                <w:rFonts w:hint="eastAsia"/>
                <w:color w:val="auto"/>
                <w:sz w:val="28"/>
                <w:szCs w:val="28"/>
                <w:highlight w:val="none"/>
              </w:rPr>
              <w:t>合同金额</w:t>
            </w:r>
          </w:p>
        </w:tc>
        <w:tc>
          <w:tcPr>
            <w:tcW w:w="1984" w:type="dxa"/>
          </w:tcPr>
          <w:p>
            <w:pPr>
              <w:rPr>
                <w:color w:val="auto"/>
                <w:sz w:val="28"/>
                <w:szCs w:val="28"/>
                <w:highlight w:val="none"/>
              </w:rPr>
            </w:pPr>
            <w:r>
              <w:rPr>
                <w:rFonts w:hint="eastAsia"/>
                <w:color w:val="auto"/>
                <w:sz w:val="28"/>
                <w:szCs w:val="28"/>
                <w:highlight w:val="none"/>
              </w:rPr>
              <w:t>项目单位名称</w:t>
            </w:r>
          </w:p>
        </w:tc>
        <w:tc>
          <w:tcPr>
            <w:tcW w:w="1418" w:type="dxa"/>
          </w:tcPr>
          <w:p>
            <w:pPr>
              <w:rPr>
                <w:color w:val="auto"/>
                <w:sz w:val="28"/>
                <w:szCs w:val="28"/>
                <w:highlight w:val="none"/>
              </w:rPr>
            </w:pPr>
            <w:r>
              <w:rPr>
                <w:rFonts w:hint="eastAsia"/>
                <w:color w:val="auto"/>
                <w:sz w:val="28"/>
                <w:szCs w:val="28"/>
                <w:highlight w:val="none"/>
              </w:rPr>
              <w:t>项目地址</w:t>
            </w:r>
          </w:p>
        </w:tc>
        <w:tc>
          <w:tcPr>
            <w:tcW w:w="1417" w:type="dxa"/>
          </w:tcPr>
          <w:p>
            <w:pPr>
              <w:rPr>
                <w:color w:val="auto"/>
                <w:sz w:val="28"/>
                <w:szCs w:val="28"/>
                <w:highlight w:val="none"/>
              </w:rPr>
            </w:pPr>
            <w:r>
              <w:rPr>
                <w:rFonts w:hint="eastAsia"/>
                <w:color w:val="auto"/>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color w:val="auto"/>
                <w:sz w:val="28"/>
                <w:szCs w:val="28"/>
                <w:highlight w:val="none"/>
              </w:rPr>
            </w:pPr>
          </w:p>
        </w:tc>
        <w:tc>
          <w:tcPr>
            <w:tcW w:w="1701" w:type="dxa"/>
          </w:tcPr>
          <w:p>
            <w:pPr>
              <w:rPr>
                <w:color w:val="auto"/>
                <w:sz w:val="28"/>
                <w:szCs w:val="28"/>
                <w:highlight w:val="none"/>
              </w:rPr>
            </w:pPr>
          </w:p>
        </w:tc>
        <w:tc>
          <w:tcPr>
            <w:tcW w:w="1418" w:type="dxa"/>
          </w:tcPr>
          <w:p>
            <w:pPr>
              <w:rPr>
                <w:color w:val="auto"/>
                <w:sz w:val="28"/>
                <w:szCs w:val="28"/>
                <w:highlight w:val="none"/>
              </w:rPr>
            </w:pPr>
          </w:p>
        </w:tc>
        <w:tc>
          <w:tcPr>
            <w:tcW w:w="1984" w:type="dxa"/>
          </w:tcPr>
          <w:p>
            <w:pPr>
              <w:rPr>
                <w:color w:val="auto"/>
                <w:sz w:val="28"/>
                <w:szCs w:val="28"/>
                <w:highlight w:val="none"/>
              </w:rPr>
            </w:pPr>
          </w:p>
        </w:tc>
        <w:tc>
          <w:tcPr>
            <w:tcW w:w="1418" w:type="dxa"/>
          </w:tcPr>
          <w:p>
            <w:pPr>
              <w:rPr>
                <w:color w:val="auto"/>
                <w:sz w:val="28"/>
                <w:szCs w:val="28"/>
                <w:highlight w:val="none"/>
              </w:rPr>
            </w:pPr>
          </w:p>
        </w:tc>
        <w:tc>
          <w:tcPr>
            <w:tcW w:w="1417" w:type="dxa"/>
          </w:tcPr>
          <w:p>
            <w:pPr>
              <w:rPr>
                <w:color w:val="auto"/>
                <w:sz w:val="28"/>
                <w:szCs w:val="28"/>
                <w:highlight w:val="none"/>
              </w:rPr>
            </w:pPr>
          </w:p>
        </w:tc>
      </w:tr>
    </w:tbl>
    <w:p>
      <w:pPr>
        <w:spacing w:line="353" w:lineRule="exact"/>
        <w:ind w:firstLine="240"/>
        <w:rPr>
          <w:rFonts w:ascii="Times New Roman" w:hAnsi="Times New Roman" w:eastAsia="Times New Roman"/>
          <w:color w:val="auto"/>
          <w:highlight w:val="none"/>
        </w:rPr>
      </w:pPr>
      <w:r>
        <w:rPr>
          <w:rFonts w:ascii="宋体" w:hAnsi="宋体" w:eastAsia="宋体"/>
          <w:b/>
          <w:color w:val="auto"/>
          <w:sz w:val="24"/>
          <w:highlight w:val="none"/>
        </w:rPr>
        <w:t>注：近</w:t>
      </w:r>
      <w:r>
        <w:rPr>
          <w:rFonts w:hint="eastAsia" w:ascii="宋体" w:hAnsi="宋体" w:eastAsia="宋体"/>
          <w:b/>
          <w:color w:val="auto"/>
          <w:sz w:val="24"/>
          <w:highlight w:val="none"/>
          <w:lang w:val="en-US" w:eastAsia="zh-CN"/>
        </w:rPr>
        <w:t>三</w:t>
      </w:r>
      <w:r>
        <w:rPr>
          <w:rFonts w:ascii="宋体" w:hAnsi="宋体" w:eastAsia="宋体"/>
          <w:b/>
          <w:color w:val="auto"/>
          <w:sz w:val="24"/>
          <w:highlight w:val="none"/>
        </w:rPr>
        <w:t>年同类</w:t>
      </w:r>
      <w:r>
        <w:rPr>
          <w:rFonts w:hint="eastAsia" w:ascii="宋体" w:hAnsi="宋体" w:eastAsia="宋体"/>
          <w:b/>
          <w:color w:val="auto"/>
          <w:sz w:val="24"/>
          <w:highlight w:val="none"/>
        </w:rPr>
        <w:t>项目业绩</w:t>
      </w:r>
      <w:r>
        <w:rPr>
          <w:rFonts w:ascii="宋体" w:hAnsi="宋体" w:eastAsia="宋体"/>
          <w:b/>
          <w:color w:val="auto"/>
          <w:sz w:val="24"/>
          <w:highlight w:val="none"/>
        </w:rPr>
        <w:t>，</w:t>
      </w:r>
      <w:r>
        <w:rPr>
          <w:rFonts w:hint="eastAsia" w:ascii="宋体" w:hAnsi="宋体" w:eastAsia="宋体"/>
          <w:b/>
          <w:color w:val="auto"/>
          <w:sz w:val="24"/>
          <w:highlight w:val="none"/>
        </w:rPr>
        <w:t>需提供完整的合同复印件</w:t>
      </w:r>
      <w:r>
        <w:rPr>
          <w:rFonts w:hint="eastAsia" w:ascii="宋体" w:hAnsi="宋体" w:eastAsia="宋体"/>
          <w:b/>
          <w:color w:val="auto"/>
          <w:sz w:val="24"/>
          <w:highlight w:val="none"/>
          <w:lang w:eastAsia="zh-CN"/>
        </w:rPr>
        <w:t>（</w:t>
      </w:r>
      <w:r>
        <w:rPr>
          <w:rFonts w:hint="eastAsia" w:ascii="宋体" w:hAnsi="宋体" w:eastAsia="宋体"/>
          <w:b/>
          <w:color w:val="auto"/>
          <w:sz w:val="24"/>
          <w:highlight w:val="none"/>
        </w:rPr>
        <w:t>正文部分不得覆盖）</w:t>
      </w:r>
      <w:r>
        <w:rPr>
          <w:rFonts w:hint="eastAsia" w:ascii="宋体" w:hAnsi="宋体" w:eastAsia="宋体"/>
          <w:b/>
          <w:color w:val="auto"/>
          <w:sz w:val="24"/>
          <w:highlight w:val="none"/>
          <w:lang w:eastAsia="zh-CN"/>
        </w:rPr>
        <w:t>。</w:t>
      </w:r>
    </w:p>
    <w:p>
      <w:pPr>
        <w:spacing w:line="200" w:lineRule="exact"/>
        <w:rPr>
          <w:rFonts w:ascii="Times New Roman" w:hAnsi="Times New Roman" w:eastAsia="Times New Roman"/>
          <w:color w:val="auto"/>
          <w:highlight w:val="none"/>
        </w:rPr>
      </w:pPr>
    </w:p>
    <w:p>
      <w:pPr>
        <w:ind w:firstLine="420" w:firstLineChars="150"/>
        <w:rPr>
          <w:color w:val="auto"/>
          <w:sz w:val="28"/>
          <w:szCs w:val="28"/>
          <w:highlight w:val="none"/>
        </w:rPr>
      </w:pPr>
    </w:p>
    <w:p>
      <w:pPr>
        <w:ind w:firstLine="420" w:firstLineChars="150"/>
        <w:rPr>
          <w:color w:val="auto"/>
          <w:sz w:val="28"/>
          <w:szCs w:val="28"/>
          <w:highlight w:val="none"/>
        </w:rPr>
      </w:pPr>
      <w:r>
        <w:rPr>
          <w:rFonts w:hint="eastAsia"/>
          <w:color w:val="auto"/>
          <w:sz w:val="28"/>
          <w:szCs w:val="28"/>
          <w:highlight w:val="none"/>
        </w:rPr>
        <w:t>供应商名称（公章）：</w:t>
      </w:r>
    </w:p>
    <w:p>
      <w:pPr>
        <w:ind w:firstLine="420" w:firstLineChars="150"/>
        <w:rPr>
          <w:color w:val="auto"/>
          <w:sz w:val="28"/>
          <w:szCs w:val="28"/>
          <w:highlight w:val="none"/>
        </w:rPr>
      </w:pPr>
      <w:r>
        <w:rPr>
          <w:rFonts w:hint="eastAsia"/>
          <w:color w:val="auto"/>
          <w:sz w:val="28"/>
          <w:szCs w:val="28"/>
          <w:highlight w:val="none"/>
        </w:rPr>
        <w:t>法定代表人或授权代理人签字：</w:t>
      </w:r>
    </w:p>
    <w:p>
      <w:pPr>
        <w:ind w:firstLine="420" w:firstLineChars="150"/>
        <w:rPr>
          <w:color w:val="auto"/>
          <w:sz w:val="28"/>
          <w:szCs w:val="28"/>
          <w:highlight w:val="none"/>
        </w:rPr>
      </w:pPr>
    </w:p>
    <w:p>
      <w:pPr>
        <w:ind w:right="560" w:firstLine="420" w:firstLineChars="150"/>
        <w:jc w:val="right"/>
        <w:rPr>
          <w:color w:val="auto"/>
          <w:sz w:val="28"/>
          <w:szCs w:val="28"/>
          <w:highlight w:val="none"/>
        </w:rPr>
      </w:pPr>
      <w:r>
        <w:rPr>
          <w:rFonts w:hint="eastAsia"/>
          <w:color w:val="auto"/>
          <w:sz w:val="28"/>
          <w:szCs w:val="28"/>
          <w:highlight w:val="none"/>
        </w:rPr>
        <w:t>日期： 年 月 日</w:t>
      </w:r>
    </w:p>
    <w:p>
      <w:pPr>
        <w:ind w:right="560" w:firstLine="420" w:firstLineChars="150"/>
        <w:rPr>
          <w:color w:val="auto"/>
          <w:sz w:val="28"/>
          <w:szCs w:val="28"/>
          <w:highlight w:val="none"/>
        </w:rPr>
      </w:pPr>
    </w:p>
    <w:p>
      <w:pPr>
        <w:ind w:right="560" w:firstLine="420" w:firstLineChars="150"/>
        <w:rPr>
          <w:color w:val="auto"/>
          <w:sz w:val="28"/>
          <w:szCs w:val="28"/>
          <w:highlight w:val="none"/>
        </w:rPr>
      </w:pPr>
    </w:p>
    <w:p>
      <w:pPr>
        <w:ind w:right="560" w:firstLine="420" w:firstLineChars="150"/>
        <w:rPr>
          <w:color w:val="auto"/>
          <w:sz w:val="28"/>
          <w:szCs w:val="28"/>
          <w:highlight w:val="none"/>
        </w:rPr>
      </w:pPr>
    </w:p>
    <w:p>
      <w:pPr>
        <w:ind w:right="560" w:firstLine="420" w:firstLineChars="150"/>
        <w:rPr>
          <w:color w:val="auto"/>
          <w:sz w:val="28"/>
          <w:szCs w:val="28"/>
          <w:highlight w:val="none"/>
        </w:rPr>
      </w:pPr>
    </w:p>
    <w:p>
      <w:pPr>
        <w:ind w:firstLine="420" w:firstLineChars="150"/>
        <w:rPr>
          <w:rFonts w:hint="eastAsia" w:eastAsiaTheme="minorEastAsia"/>
          <w:color w:val="auto"/>
          <w:sz w:val="28"/>
          <w:szCs w:val="28"/>
          <w:highlight w:val="none"/>
          <w:lang w:val="en-US" w:eastAsia="zh-CN"/>
        </w:rPr>
      </w:pPr>
      <w:r>
        <w:rPr>
          <w:rFonts w:hint="eastAsia"/>
          <w:color w:val="auto"/>
          <w:sz w:val="28"/>
          <w:szCs w:val="28"/>
          <w:highlight w:val="none"/>
        </w:rPr>
        <w:t>附件</w:t>
      </w:r>
      <w:r>
        <w:rPr>
          <w:rFonts w:hint="eastAsia"/>
          <w:color w:val="auto"/>
          <w:sz w:val="28"/>
          <w:szCs w:val="28"/>
          <w:highlight w:val="none"/>
          <w:lang w:val="en-US" w:eastAsia="zh-CN"/>
        </w:rPr>
        <w:t>七</w:t>
      </w:r>
    </w:p>
    <w:p>
      <w:pPr>
        <w:pStyle w:val="3"/>
        <w:ind w:left="720" w:firstLine="562"/>
        <w:jc w:val="center"/>
        <w:rPr>
          <w:b/>
          <w:color w:val="auto"/>
          <w:sz w:val="28"/>
          <w:szCs w:val="28"/>
          <w:highlight w:val="none"/>
        </w:rPr>
      </w:pPr>
      <w:r>
        <w:rPr>
          <w:rFonts w:hint="eastAsia"/>
          <w:b/>
          <w:color w:val="auto"/>
          <w:sz w:val="28"/>
          <w:szCs w:val="28"/>
          <w:highlight w:val="none"/>
        </w:rPr>
        <w:t>无违规违法声明</w:t>
      </w:r>
    </w:p>
    <w:p>
      <w:pPr>
        <w:pStyle w:val="3"/>
        <w:ind w:left="720" w:firstLine="560"/>
        <w:rPr>
          <w:color w:val="auto"/>
          <w:sz w:val="28"/>
          <w:szCs w:val="28"/>
          <w:highlight w:val="none"/>
        </w:rPr>
      </w:pPr>
    </w:p>
    <w:p>
      <w:pPr>
        <w:ind w:firstLine="560" w:firstLineChars="200"/>
        <w:rPr>
          <w:color w:val="auto"/>
          <w:sz w:val="28"/>
          <w:szCs w:val="28"/>
          <w:highlight w:val="none"/>
        </w:rPr>
      </w:pPr>
      <w:r>
        <w:rPr>
          <w:rFonts w:hint="eastAsia"/>
          <w:color w:val="auto"/>
          <w:sz w:val="28"/>
          <w:szCs w:val="28"/>
          <w:highlight w:val="none"/>
        </w:rPr>
        <w:t>（采购人）：</w:t>
      </w:r>
    </w:p>
    <w:p>
      <w:pPr>
        <w:pStyle w:val="3"/>
        <w:ind w:left="720" w:firstLine="560"/>
        <w:rPr>
          <w:color w:val="auto"/>
          <w:sz w:val="28"/>
          <w:szCs w:val="28"/>
          <w:highlight w:val="none"/>
        </w:rPr>
      </w:pPr>
      <w:r>
        <w:rPr>
          <w:rFonts w:hint="eastAsia"/>
          <w:color w:val="auto"/>
          <w:sz w:val="28"/>
          <w:szCs w:val="28"/>
          <w:highlight w:val="none"/>
        </w:rPr>
        <w:t>我公司承诺参加本次招标采购活动 3年内在经营活动中没有重大违法记录。</w:t>
      </w:r>
    </w:p>
    <w:p>
      <w:pPr>
        <w:pStyle w:val="3"/>
        <w:ind w:left="720" w:firstLine="560"/>
        <w:rPr>
          <w:color w:val="auto"/>
          <w:sz w:val="28"/>
          <w:szCs w:val="28"/>
          <w:highlight w:val="none"/>
        </w:rPr>
      </w:pPr>
      <w:r>
        <w:rPr>
          <w:rFonts w:hint="eastAsia"/>
          <w:color w:val="auto"/>
          <w:sz w:val="28"/>
          <w:szCs w:val="28"/>
          <w:highlight w:val="none"/>
        </w:rPr>
        <w:t>特此声明。</w:t>
      </w:r>
    </w:p>
    <w:p>
      <w:pPr>
        <w:pStyle w:val="3"/>
        <w:ind w:left="720" w:firstLine="560"/>
        <w:rPr>
          <w:color w:val="auto"/>
          <w:sz w:val="28"/>
          <w:szCs w:val="28"/>
          <w:highlight w:val="none"/>
        </w:rPr>
      </w:pPr>
      <w:r>
        <w:rPr>
          <w:rFonts w:hint="eastAsia"/>
          <w:color w:val="auto"/>
          <w:sz w:val="28"/>
          <w:szCs w:val="28"/>
          <w:highlight w:val="none"/>
        </w:rPr>
        <w:t>如果以上声明不真实，我方承担虚假响应的责任，中标无效，并按法律、法规的规定接受处罚。</w:t>
      </w:r>
    </w:p>
    <w:p>
      <w:pPr>
        <w:pStyle w:val="3"/>
        <w:ind w:left="720" w:firstLine="560"/>
        <w:rPr>
          <w:color w:val="auto"/>
          <w:sz w:val="28"/>
          <w:szCs w:val="28"/>
          <w:highlight w:val="none"/>
        </w:rPr>
      </w:pPr>
    </w:p>
    <w:p>
      <w:pPr>
        <w:pStyle w:val="3"/>
        <w:ind w:left="720" w:firstLine="560"/>
        <w:rPr>
          <w:color w:val="auto"/>
          <w:sz w:val="28"/>
          <w:szCs w:val="28"/>
          <w:highlight w:val="none"/>
        </w:rPr>
      </w:pPr>
      <w:r>
        <w:rPr>
          <w:rFonts w:hint="eastAsia"/>
          <w:color w:val="auto"/>
          <w:sz w:val="28"/>
          <w:szCs w:val="28"/>
          <w:highlight w:val="none"/>
        </w:rPr>
        <w:t>供应商全称：（盖单位公章）</w:t>
      </w:r>
    </w:p>
    <w:p>
      <w:pPr>
        <w:pStyle w:val="3"/>
        <w:ind w:left="720" w:firstLine="560"/>
        <w:rPr>
          <w:color w:val="auto"/>
          <w:sz w:val="28"/>
          <w:szCs w:val="28"/>
          <w:highlight w:val="none"/>
        </w:rPr>
      </w:pPr>
    </w:p>
    <w:p>
      <w:pPr>
        <w:pStyle w:val="3"/>
        <w:ind w:left="720" w:firstLine="560"/>
        <w:jc w:val="right"/>
        <w:rPr>
          <w:color w:val="auto"/>
          <w:sz w:val="28"/>
          <w:szCs w:val="28"/>
          <w:highlight w:val="none"/>
        </w:rPr>
      </w:pPr>
      <w:r>
        <w:rPr>
          <w:rFonts w:hint="eastAsia"/>
          <w:color w:val="auto"/>
          <w:sz w:val="28"/>
          <w:szCs w:val="28"/>
          <w:highlight w:val="none"/>
        </w:rPr>
        <w:t>日期：   年</w:t>
      </w:r>
      <w:r>
        <w:rPr>
          <w:rFonts w:hint="eastAsia"/>
          <w:color w:val="auto"/>
          <w:sz w:val="28"/>
          <w:szCs w:val="28"/>
          <w:highlight w:val="none"/>
        </w:rPr>
        <w:tab/>
      </w:r>
      <w:r>
        <w:rPr>
          <w:rFonts w:hint="eastAsia"/>
          <w:color w:val="auto"/>
          <w:sz w:val="28"/>
          <w:szCs w:val="28"/>
          <w:highlight w:val="none"/>
        </w:rPr>
        <w:t xml:space="preserve"> 月 </w:t>
      </w:r>
      <w:r>
        <w:rPr>
          <w:rFonts w:hint="eastAsia"/>
          <w:color w:val="auto"/>
          <w:sz w:val="28"/>
          <w:szCs w:val="28"/>
          <w:highlight w:val="none"/>
        </w:rPr>
        <w:tab/>
      </w:r>
      <w:r>
        <w:rPr>
          <w:rFonts w:hint="eastAsia"/>
          <w:color w:val="auto"/>
          <w:sz w:val="28"/>
          <w:szCs w:val="28"/>
          <w:highlight w:val="none"/>
        </w:rPr>
        <w:t>日</w:t>
      </w: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0" w:leftChars="0" w:firstLine="0" w:firstLineChars="0"/>
        <w:rPr>
          <w:color w:val="auto"/>
          <w:sz w:val="28"/>
          <w:szCs w:val="28"/>
          <w:highlight w:val="none"/>
        </w:rPr>
      </w:pPr>
    </w:p>
    <w:p>
      <w:pPr>
        <w:ind w:firstLine="420" w:firstLineChars="150"/>
        <w:jc w:val="left"/>
        <w:rPr>
          <w:rFonts w:hint="eastAsia"/>
          <w:color w:val="auto"/>
          <w:sz w:val="28"/>
          <w:szCs w:val="28"/>
          <w:highlight w:val="none"/>
        </w:rPr>
      </w:pPr>
    </w:p>
    <w:p>
      <w:pPr>
        <w:ind w:firstLine="420" w:firstLineChars="150"/>
        <w:jc w:val="left"/>
        <w:rPr>
          <w:rFonts w:hint="eastAsia" w:eastAsiaTheme="minorEastAsia"/>
          <w:color w:val="auto"/>
          <w:sz w:val="28"/>
          <w:szCs w:val="28"/>
          <w:highlight w:val="none"/>
          <w:lang w:val="en-US" w:eastAsia="zh-CN"/>
        </w:rPr>
      </w:pPr>
      <w:r>
        <w:rPr>
          <w:rFonts w:hint="eastAsia"/>
          <w:color w:val="auto"/>
          <w:sz w:val="28"/>
          <w:szCs w:val="28"/>
          <w:highlight w:val="none"/>
        </w:rPr>
        <w:t>附件</w:t>
      </w:r>
      <w:r>
        <w:rPr>
          <w:rFonts w:hint="eastAsia"/>
          <w:color w:val="auto"/>
          <w:sz w:val="28"/>
          <w:szCs w:val="28"/>
          <w:highlight w:val="none"/>
          <w:lang w:val="en-US" w:eastAsia="zh-CN"/>
        </w:rPr>
        <w:t>八</w:t>
      </w:r>
    </w:p>
    <w:p>
      <w:pPr>
        <w:ind w:firstLine="420" w:firstLineChars="150"/>
        <w:jc w:val="left"/>
        <w:rPr>
          <w:color w:val="auto"/>
          <w:sz w:val="28"/>
          <w:szCs w:val="28"/>
          <w:highlight w:val="none"/>
        </w:rPr>
      </w:pPr>
    </w:p>
    <w:p>
      <w:pPr>
        <w:pStyle w:val="3"/>
        <w:ind w:left="720" w:firstLine="562"/>
        <w:rPr>
          <w:b/>
          <w:color w:val="auto"/>
          <w:sz w:val="28"/>
          <w:szCs w:val="28"/>
          <w:highlight w:val="none"/>
        </w:rPr>
      </w:pPr>
      <w:r>
        <w:rPr>
          <w:rFonts w:hint="eastAsia"/>
          <w:b/>
          <w:color w:val="auto"/>
          <w:sz w:val="28"/>
          <w:szCs w:val="28"/>
          <w:highlight w:val="none"/>
        </w:rPr>
        <w:t>无不良信用记录承诺函（投标人自行查询适用）</w:t>
      </w:r>
    </w:p>
    <w:p>
      <w:pPr>
        <w:ind w:firstLine="420" w:firstLineChars="150"/>
        <w:rPr>
          <w:color w:val="auto"/>
          <w:sz w:val="28"/>
          <w:szCs w:val="28"/>
          <w:highlight w:val="none"/>
        </w:rPr>
      </w:pPr>
      <w:r>
        <w:rPr>
          <w:rFonts w:hint="eastAsia"/>
          <w:color w:val="auto"/>
          <w:sz w:val="28"/>
          <w:szCs w:val="28"/>
          <w:highlight w:val="none"/>
        </w:rPr>
        <w:t>（采购人）：</w:t>
      </w:r>
    </w:p>
    <w:p>
      <w:pPr>
        <w:pStyle w:val="3"/>
        <w:ind w:left="720" w:firstLine="560"/>
        <w:rPr>
          <w:color w:val="auto"/>
          <w:sz w:val="28"/>
          <w:szCs w:val="28"/>
          <w:highlight w:val="none"/>
        </w:rPr>
      </w:pPr>
      <w:r>
        <w:rPr>
          <w:rFonts w:hint="eastAsia"/>
          <w:color w:val="auto"/>
          <w:sz w:val="28"/>
          <w:szCs w:val="28"/>
          <w:highlight w:val="none"/>
        </w:rPr>
        <w:t>本单位郑重承诺，我单位无以下不良信用记录情形：</w:t>
      </w:r>
    </w:p>
    <w:p>
      <w:pPr>
        <w:pStyle w:val="3"/>
        <w:ind w:left="720" w:firstLine="560"/>
        <w:rPr>
          <w:color w:val="auto"/>
          <w:sz w:val="28"/>
          <w:szCs w:val="28"/>
          <w:highlight w:val="none"/>
        </w:rPr>
      </w:pPr>
      <w:r>
        <w:rPr>
          <w:rFonts w:hint="eastAsia"/>
          <w:color w:val="auto"/>
          <w:sz w:val="28"/>
          <w:szCs w:val="28"/>
          <w:highlight w:val="none"/>
        </w:rPr>
        <w:t>1、被人民法院列入失信被执行人；</w:t>
      </w:r>
    </w:p>
    <w:p>
      <w:pPr>
        <w:pStyle w:val="3"/>
        <w:ind w:left="720" w:firstLine="560"/>
        <w:rPr>
          <w:color w:val="auto"/>
          <w:sz w:val="28"/>
          <w:szCs w:val="28"/>
          <w:highlight w:val="none"/>
        </w:rPr>
      </w:pPr>
      <w:r>
        <w:rPr>
          <w:rFonts w:hint="eastAsia"/>
          <w:color w:val="auto"/>
          <w:sz w:val="28"/>
          <w:szCs w:val="28"/>
          <w:highlight w:val="none"/>
        </w:rPr>
        <w:t>2、被税务部门列入重大税收违法案件当事人名单；</w:t>
      </w:r>
    </w:p>
    <w:p>
      <w:pPr>
        <w:pStyle w:val="3"/>
        <w:ind w:left="720" w:firstLine="560"/>
        <w:rPr>
          <w:color w:val="auto"/>
          <w:sz w:val="28"/>
          <w:szCs w:val="28"/>
          <w:highlight w:val="none"/>
        </w:rPr>
      </w:pPr>
      <w:r>
        <w:rPr>
          <w:rFonts w:hint="eastAsia"/>
          <w:color w:val="auto"/>
          <w:sz w:val="28"/>
          <w:szCs w:val="28"/>
          <w:highlight w:val="none"/>
        </w:rPr>
        <w:t>3、被政府采购监管部门列入政府采购严重违法失信行为记录名单；</w:t>
      </w:r>
    </w:p>
    <w:p>
      <w:pPr>
        <w:pStyle w:val="3"/>
        <w:ind w:left="720" w:firstLine="560"/>
        <w:rPr>
          <w:color w:val="auto"/>
          <w:sz w:val="28"/>
          <w:szCs w:val="28"/>
          <w:highlight w:val="none"/>
        </w:rPr>
      </w:pPr>
      <w:r>
        <w:rPr>
          <w:rFonts w:hint="eastAsia"/>
          <w:color w:val="auto"/>
          <w:sz w:val="28"/>
          <w:szCs w:val="28"/>
          <w:highlight w:val="none"/>
        </w:rPr>
        <w:t>4、不符合政府采购法第二十二条规定的条件。</w:t>
      </w:r>
    </w:p>
    <w:p>
      <w:pPr>
        <w:pStyle w:val="3"/>
        <w:ind w:left="720" w:firstLine="560"/>
        <w:rPr>
          <w:color w:val="auto"/>
          <w:sz w:val="28"/>
          <w:szCs w:val="28"/>
          <w:highlight w:val="none"/>
        </w:rPr>
      </w:pPr>
      <w:r>
        <w:rPr>
          <w:rFonts w:hint="eastAsia"/>
          <w:color w:val="auto"/>
          <w:sz w:val="28"/>
          <w:szCs w:val="28"/>
          <w:highlight w:val="none"/>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3"/>
        <w:ind w:left="720" w:firstLine="560"/>
        <w:rPr>
          <w:color w:val="auto"/>
          <w:sz w:val="28"/>
          <w:szCs w:val="28"/>
          <w:highlight w:val="none"/>
        </w:rPr>
      </w:pPr>
      <w:r>
        <w:rPr>
          <w:rFonts w:hint="eastAsia"/>
          <w:color w:val="auto"/>
          <w:sz w:val="28"/>
          <w:szCs w:val="28"/>
          <w:highlight w:val="none"/>
        </w:rPr>
        <w:t>供应商全称：（盖单位公章）</w:t>
      </w:r>
    </w:p>
    <w:p>
      <w:pPr>
        <w:pStyle w:val="3"/>
        <w:ind w:left="720" w:firstLine="560"/>
        <w:rPr>
          <w:color w:val="auto"/>
          <w:sz w:val="28"/>
          <w:szCs w:val="28"/>
          <w:highlight w:val="none"/>
        </w:rPr>
      </w:pPr>
    </w:p>
    <w:p>
      <w:pPr>
        <w:pStyle w:val="3"/>
        <w:ind w:left="720" w:firstLine="560"/>
        <w:jc w:val="right"/>
        <w:rPr>
          <w:color w:val="auto"/>
          <w:sz w:val="28"/>
          <w:szCs w:val="28"/>
          <w:highlight w:val="none"/>
        </w:rPr>
      </w:pPr>
      <w:r>
        <w:rPr>
          <w:rFonts w:hint="eastAsia"/>
          <w:color w:val="auto"/>
          <w:sz w:val="28"/>
          <w:szCs w:val="28"/>
          <w:highlight w:val="none"/>
        </w:rPr>
        <w:t>日期：  年</w:t>
      </w:r>
      <w:r>
        <w:rPr>
          <w:rFonts w:hint="eastAsia"/>
          <w:color w:val="auto"/>
          <w:sz w:val="28"/>
          <w:szCs w:val="28"/>
          <w:highlight w:val="none"/>
        </w:rPr>
        <w:tab/>
      </w:r>
      <w:r>
        <w:rPr>
          <w:rFonts w:hint="eastAsia"/>
          <w:color w:val="auto"/>
          <w:sz w:val="28"/>
          <w:szCs w:val="28"/>
          <w:highlight w:val="none"/>
        </w:rPr>
        <w:t>月</w:t>
      </w:r>
      <w:r>
        <w:rPr>
          <w:rFonts w:hint="eastAsia"/>
          <w:color w:val="auto"/>
          <w:sz w:val="28"/>
          <w:szCs w:val="28"/>
          <w:highlight w:val="none"/>
        </w:rPr>
        <w:tab/>
      </w:r>
      <w:r>
        <w:rPr>
          <w:rFonts w:hint="eastAsia"/>
          <w:color w:val="auto"/>
          <w:sz w:val="28"/>
          <w:szCs w:val="28"/>
          <w:highlight w:val="none"/>
        </w:rPr>
        <w:t>日</w:t>
      </w: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pStyle w:val="3"/>
        <w:ind w:left="720" w:firstLine="560"/>
        <w:rPr>
          <w:color w:val="auto"/>
          <w:sz w:val="28"/>
          <w:szCs w:val="28"/>
          <w:highlight w:val="none"/>
        </w:rPr>
      </w:pPr>
    </w:p>
    <w:p>
      <w:pPr>
        <w:ind w:firstLine="417" w:firstLineChars="149"/>
        <w:rPr>
          <w:rFonts w:ascii="宋体" w:hAnsi="宋体" w:eastAsia="宋体" w:cs="宋体"/>
          <w:color w:val="auto"/>
          <w:sz w:val="24"/>
          <w:szCs w:val="20"/>
          <w:highlight w:val="none"/>
        </w:rPr>
      </w:pPr>
      <w:r>
        <w:rPr>
          <w:rFonts w:hint="eastAsia"/>
          <w:color w:val="auto"/>
          <w:sz w:val="28"/>
          <w:szCs w:val="28"/>
          <w:highlight w:val="none"/>
        </w:rPr>
        <w:t>附件</w:t>
      </w:r>
      <w:r>
        <w:rPr>
          <w:rFonts w:hint="eastAsia"/>
          <w:color w:val="auto"/>
          <w:sz w:val="28"/>
          <w:szCs w:val="28"/>
          <w:highlight w:val="none"/>
          <w:lang w:val="en-US" w:eastAsia="zh-CN"/>
        </w:rPr>
        <w:t>九</w:t>
      </w:r>
      <w:r>
        <w:rPr>
          <w:rFonts w:hint="eastAsia"/>
          <w:color w:val="auto"/>
          <w:sz w:val="28"/>
          <w:szCs w:val="28"/>
          <w:highlight w:val="none"/>
        </w:rPr>
        <w:t>：</w:t>
      </w:r>
      <w:r>
        <w:rPr>
          <w:rFonts w:ascii="宋体" w:hAnsi="宋体" w:eastAsia="宋体" w:cs="宋体"/>
          <w:color w:val="auto"/>
          <w:sz w:val="24"/>
          <w:szCs w:val="20"/>
          <w:highlight w:val="none"/>
        </w:rPr>
        <w:t xml:space="preserve"> </w:t>
      </w:r>
    </w:p>
    <w:p>
      <w:pPr>
        <w:spacing w:line="360" w:lineRule="auto"/>
        <w:ind w:left="14" w:leftChars="-44" w:hanging="106" w:hangingChars="44"/>
        <w:jc w:val="center"/>
        <w:rPr>
          <w:rFonts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响应偏离表</w:t>
      </w:r>
    </w:p>
    <w:p>
      <w:pPr>
        <w:spacing w:line="360" w:lineRule="auto"/>
        <w:ind w:left="14" w:leftChars="-44" w:hanging="106" w:hangingChars="44"/>
        <w:jc w:val="center"/>
        <w:rPr>
          <w:rFonts w:ascii="宋体" w:hAnsi="宋体" w:eastAsia="宋体" w:cs="宋体"/>
          <w:b/>
          <w:color w:val="auto"/>
          <w:sz w:val="24"/>
          <w:szCs w:val="20"/>
          <w:highlight w:val="none"/>
        </w:rPr>
      </w:pPr>
    </w:p>
    <w:tbl>
      <w:tblPr>
        <w:tblStyle w:val="13"/>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序号</w:t>
            </w:r>
          </w:p>
        </w:tc>
        <w:tc>
          <w:tcPr>
            <w:tcW w:w="3085" w:type="dxa"/>
            <w:gridSpan w:val="2"/>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磋商文件条款</w:t>
            </w:r>
          </w:p>
        </w:tc>
        <w:tc>
          <w:tcPr>
            <w:tcW w:w="3260" w:type="dxa"/>
            <w:gridSpan w:val="2"/>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响应文件条款</w:t>
            </w:r>
          </w:p>
        </w:tc>
        <w:tc>
          <w:tcPr>
            <w:tcW w:w="1708" w:type="dxa"/>
            <w:vMerge w:val="restart"/>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color w:val="auto"/>
                <w:sz w:val="24"/>
                <w:szCs w:val="20"/>
                <w:highlight w:val="none"/>
              </w:rPr>
            </w:pPr>
          </w:p>
        </w:tc>
        <w:tc>
          <w:tcPr>
            <w:tcW w:w="1146" w:type="dxa"/>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条款号</w:t>
            </w:r>
          </w:p>
        </w:tc>
        <w:tc>
          <w:tcPr>
            <w:tcW w:w="1939" w:type="dxa"/>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条款内容</w:t>
            </w:r>
          </w:p>
        </w:tc>
        <w:tc>
          <w:tcPr>
            <w:tcW w:w="1701" w:type="dxa"/>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条款号</w:t>
            </w:r>
          </w:p>
        </w:tc>
        <w:tc>
          <w:tcPr>
            <w:tcW w:w="1559" w:type="dxa"/>
            <w:vAlign w:val="center"/>
          </w:tcPr>
          <w:p>
            <w:pPr>
              <w:jc w:val="center"/>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条款内容</w:t>
            </w:r>
          </w:p>
        </w:tc>
        <w:tc>
          <w:tcPr>
            <w:tcW w:w="1708" w:type="dxa"/>
            <w:vMerge w:val="continue"/>
          </w:tcPr>
          <w:p>
            <w:pPr>
              <w:jc w:val="center"/>
              <w:rPr>
                <w:rFonts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color w:val="auto"/>
                <w:sz w:val="24"/>
                <w:szCs w:val="20"/>
                <w:highlight w:val="none"/>
              </w:rPr>
            </w:pPr>
          </w:p>
        </w:tc>
        <w:tc>
          <w:tcPr>
            <w:tcW w:w="1146" w:type="dxa"/>
            <w:vAlign w:val="center"/>
          </w:tcPr>
          <w:p>
            <w:pPr>
              <w:jc w:val="center"/>
              <w:rPr>
                <w:rFonts w:ascii="宋体" w:hAnsi="宋体" w:eastAsia="宋体" w:cs="宋体"/>
                <w:color w:val="auto"/>
                <w:sz w:val="24"/>
                <w:szCs w:val="20"/>
                <w:highlight w:val="none"/>
              </w:rPr>
            </w:pPr>
          </w:p>
        </w:tc>
        <w:tc>
          <w:tcPr>
            <w:tcW w:w="1939" w:type="dxa"/>
            <w:vAlign w:val="center"/>
          </w:tcPr>
          <w:p>
            <w:pPr>
              <w:jc w:val="center"/>
              <w:rPr>
                <w:rFonts w:ascii="宋体" w:hAnsi="宋体" w:eastAsia="宋体" w:cs="宋体"/>
                <w:color w:val="auto"/>
                <w:sz w:val="24"/>
                <w:szCs w:val="20"/>
                <w:highlight w:val="none"/>
              </w:rPr>
            </w:pPr>
          </w:p>
        </w:tc>
        <w:tc>
          <w:tcPr>
            <w:tcW w:w="1701" w:type="dxa"/>
            <w:vAlign w:val="center"/>
          </w:tcPr>
          <w:p>
            <w:pPr>
              <w:jc w:val="center"/>
              <w:rPr>
                <w:rFonts w:ascii="宋体" w:hAnsi="宋体" w:eastAsia="宋体" w:cs="宋体"/>
                <w:color w:val="auto"/>
                <w:sz w:val="24"/>
                <w:szCs w:val="20"/>
                <w:highlight w:val="none"/>
              </w:rPr>
            </w:pPr>
          </w:p>
        </w:tc>
        <w:tc>
          <w:tcPr>
            <w:tcW w:w="1559" w:type="dxa"/>
            <w:vAlign w:val="center"/>
          </w:tcPr>
          <w:p>
            <w:pPr>
              <w:jc w:val="center"/>
              <w:rPr>
                <w:rFonts w:ascii="宋体" w:hAnsi="宋体" w:eastAsia="宋体" w:cs="宋体"/>
                <w:color w:val="auto"/>
                <w:sz w:val="24"/>
                <w:szCs w:val="20"/>
                <w:highlight w:val="none"/>
              </w:rPr>
            </w:pPr>
          </w:p>
        </w:tc>
        <w:tc>
          <w:tcPr>
            <w:tcW w:w="1708" w:type="dxa"/>
          </w:tcPr>
          <w:p>
            <w:pPr>
              <w:jc w:val="center"/>
              <w:rPr>
                <w:rFonts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color w:val="auto"/>
                <w:sz w:val="24"/>
                <w:szCs w:val="20"/>
                <w:highlight w:val="none"/>
              </w:rPr>
            </w:pPr>
          </w:p>
        </w:tc>
        <w:tc>
          <w:tcPr>
            <w:tcW w:w="1146" w:type="dxa"/>
            <w:vAlign w:val="center"/>
          </w:tcPr>
          <w:p>
            <w:pPr>
              <w:jc w:val="center"/>
              <w:rPr>
                <w:rFonts w:ascii="宋体" w:hAnsi="宋体" w:eastAsia="宋体" w:cs="宋体"/>
                <w:color w:val="auto"/>
                <w:sz w:val="24"/>
                <w:szCs w:val="20"/>
                <w:highlight w:val="none"/>
              </w:rPr>
            </w:pPr>
          </w:p>
        </w:tc>
        <w:tc>
          <w:tcPr>
            <w:tcW w:w="1939" w:type="dxa"/>
            <w:vAlign w:val="center"/>
          </w:tcPr>
          <w:p>
            <w:pPr>
              <w:jc w:val="center"/>
              <w:rPr>
                <w:rFonts w:ascii="宋体" w:hAnsi="宋体" w:eastAsia="宋体" w:cs="宋体"/>
                <w:color w:val="auto"/>
                <w:sz w:val="24"/>
                <w:szCs w:val="20"/>
                <w:highlight w:val="none"/>
              </w:rPr>
            </w:pPr>
          </w:p>
        </w:tc>
        <w:tc>
          <w:tcPr>
            <w:tcW w:w="1701" w:type="dxa"/>
            <w:vAlign w:val="center"/>
          </w:tcPr>
          <w:p>
            <w:pPr>
              <w:jc w:val="center"/>
              <w:rPr>
                <w:rFonts w:ascii="宋体" w:hAnsi="宋体" w:eastAsia="宋体" w:cs="宋体"/>
                <w:color w:val="auto"/>
                <w:sz w:val="24"/>
                <w:szCs w:val="20"/>
                <w:highlight w:val="none"/>
              </w:rPr>
            </w:pPr>
          </w:p>
        </w:tc>
        <w:tc>
          <w:tcPr>
            <w:tcW w:w="1559" w:type="dxa"/>
            <w:vAlign w:val="center"/>
          </w:tcPr>
          <w:p>
            <w:pPr>
              <w:jc w:val="center"/>
              <w:rPr>
                <w:rFonts w:ascii="宋体" w:hAnsi="宋体" w:eastAsia="宋体" w:cs="宋体"/>
                <w:color w:val="auto"/>
                <w:sz w:val="24"/>
                <w:szCs w:val="20"/>
                <w:highlight w:val="none"/>
              </w:rPr>
            </w:pPr>
          </w:p>
        </w:tc>
        <w:tc>
          <w:tcPr>
            <w:tcW w:w="1708" w:type="dxa"/>
          </w:tcPr>
          <w:p>
            <w:pPr>
              <w:jc w:val="center"/>
              <w:rPr>
                <w:rFonts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color w:val="auto"/>
                <w:sz w:val="24"/>
                <w:szCs w:val="20"/>
                <w:highlight w:val="none"/>
              </w:rPr>
            </w:pPr>
          </w:p>
        </w:tc>
        <w:tc>
          <w:tcPr>
            <w:tcW w:w="1146" w:type="dxa"/>
            <w:vAlign w:val="center"/>
          </w:tcPr>
          <w:p>
            <w:pPr>
              <w:jc w:val="center"/>
              <w:rPr>
                <w:rFonts w:ascii="宋体" w:hAnsi="宋体" w:eastAsia="宋体" w:cs="宋体"/>
                <w:color w:val="auto"/>
                <w:sz w:val="24"/>
                <w:szCs w:val="20"/>
                <w:highlight w:val="none"/>
              </w:rPr>
            </w:pPr>
          </w:p>
        </w:tc>
        <w:tc>
          <w:tcPr>
            <w:tcW w:w="1939" w:type="dxa"/>
            <w:vAlign w:val="center"/>
          </w:tcPr>
          <w:p>
            <w:pPr>
              <w:jc w:val="center"/>
              <w:rPr>
                <w:rFonts w:ascii="宋体" w:hAnsi="宋体" w:eastAsia="宋体" w:cs="宋体"/>
                <w:color w:val="auto"/>
                <w:sz w:val="24"/>
                <w:szCs w:val="20"/>
                <w:highlight w:val="none"/>
              </w:rPr>
            </w:pPr>
          </w:p>
        </w:tc>
        <w:tc>
          <w:tcPr>
            <w:tcW w:w="1701" w:type="dxa"/>
            <w:vAlign w:val="center"/>
          </w:tcPr>
          <w:p>
            <w:pPr>
              <w:jc w:val="center"/>
              <w:rPr>
                <w:rFonts w:ascii="宋体" w:hAnsi="宋体" w:eastAsia="宋体" w:cs="宋体"/>
                <w:color w:val="auto"/>
                <w:sz w:val="24"/>
                <w:szCs w:val="20"/>
                <w:highlight w:val="none"/>
              </w:rPr>
            </w:pPr>
          </w:p>
        </w:tc>
        <w:tc>
          <w:tcPr>
            <w:tcW w:w="1559" w:type="dxa"/>
            <w:vAlign w:val="center"/>
          </w:tcPr>
          <w:p>
            <w:pPr>
              <w:jc w:val="center"/>
              <w:rPr>
                <w:rFonts w:ascii="宋体" w:hAnsi="宋体" w:eastAsia="宋体" w:cs="宋体"/>
                <w:color w:val="auto"/>
                <w:sz w:val="24"/>
                <w:szCs w:val="20"/>
                <w:highlight w:val="none"/>
              </w:rPr>
            </w:pPr>
          </w:p>
        </w:tc>
        <w:tc>
          <w:tcPr>
            <w:tcW w:w="1708" w:type="dxa"/>
          </w:tcPr>
          <w:p>
            <w:pPr>
              <w:jc w:val="center"/>
              <w:rPr>
                <w:rFonts w:ascii="宋体" w:hAnsi="宋体" w:eastAsia="宋体" w:cs="宋体"/>
                <w:color w:val="auto"/>
                <w:sz w:val="24"/>
                <w:szCs w:val="20"/>
                <w:highlight w:val="none"/>
              </w:rPr>
            </w:pPr>
          </w:p>
        </w:tc>
      </w:tr>
    </w:tbl>
    <w:p>
      <w:pPr>
        <w:spacing w:line="440" w:lineRule="exact"/>
        <w:rPr>
          <w:rFonts w:ascii="宋体" w:hAnsi="宋体" w:eastAsia="宋体" w:cs="宋体"/>
          <w:b/>
          <w:color w:val="auto"/>
          <w:sz w:val="24"/>
          <w:szCs w:val="20"/>
          <w:highlight w:val="none"/>
        </w:rPr>
      </w:pPr>
      <w:r>
        <w:rPr>
          <w:rFonts w:hint="eastAsia" w:ascii="宋体" w:hAnsi="宋体" w:eastAsia="宋体" w:cs="宋体"/>
          <w:color w:val="auto"/>
          <w:sz w:val="24"/>
          <w:szCs w:val="20"/>
          <w:highlight w:val="none"/>
        </w:rPr>
        <w:t xml:space="preserve">授权代理人签字：                           日期:  </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年</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月</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日</w:t>
      </w: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p>
    <w:p>
      <w:pPr>
        <w:ind w:firstLine="417" w:firstLineChars="149"/>
        <w:rPr>
          <w:color w:val="auto"/>
          <w:sz w:val="28"/>
          <w:szCs w:val="28"/>
          <w:highlight w:val="none"/>
        </w:rPr>
      </w:pPr>
      <w:r>
        <w:rPr>
          <w:rFonts w:hint="eastAsia"/>
          <w:color w:val="auto"/>
          <w:sz w:val="28"/>
          <w:szCs w:val="28"/>
          <w:highlight w:val="none"/>
        </w:rPr>
        <w:t>附件</w:t>
      </w:r>
      <w:r>
        <w:rPr>
          <w:rFonts w:hint="eastAsia"/>
          <w:color w:val="auto"/>
          <w:sz w:val="28"/>
          <w:szCs w:val="28"/>
          <w:highlight w:val="none"/>
          <w:lang w:val="en-US" w:eastAsia="zh-CN"/>
        </w:rPr>
        <w:t>十</w:t>
      </w:r>
      <w:r>
        <w:rPr>
          <w:rFonts w:hint="eastAsia"/>
          <w:color w:val="auto"/>
          <w:sz w:val="28"/>
          <w:szCs w:val="28"/>
          <w:highlight w:val="none"/>
        </w:rPr>
        <w:t>：</w:t>
      </w:r>
    </w:p>
    <w:p>
      <w:pPr>
        <w:pStyle w:val="6"/>
        <w:ind w:left="0" w:leftChars="0"/>
        <w:jc w:val="center"/>
        <w:rPr>
          <w:rFonts w:ascii="宋体" w:hAnsi="宋体"/>
          <w:color w:val="auto"/>
          <w:highlight w:val="none"/>
        </w:rPr>
      </w:pPr>
      <w:r>
        <w:rPr>
          <w:rFonts w:hint="eastAsia" w:ascii="宋体" w:hAnsi="宋体"/>
          <w:b/>
          <w:color w:val="auto"/>
          <w:sz w:val="32"/>
          <w:szCs w:val="32"/>
          <w:highlight w:val="none"/>
        </w:rPr>
        <w:t>封面格式：</w:t>
      </w:r>
    </w:p>
    <w:tbl>
      <w:tblPr>
        <w:tblStyle w:val="1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6"/>
              <w:ind w:firstLine="470"/>
              <w:jc w:val="left"/>
              <w:rPr>
                <w:rFonts w:ascii="宋体" w:hAnsi="宋体"/>
                <w:color w:val="auto"/>
                <w:highlight w:val="none"/>
              </w:rPr>
            </w:pPr>
          </w:p>
          <w:p>
            <w:pPr>
              <w:pStyle w:val="6"/>
              <w:ind w:left="0" w:leftChars="0"/>
              <w:jc w:val="center"/>
              <w:rPr>
                <w:rFonts w:ascii="宋体" w:hAnsi="宋体"/>
                <w:b/>
                <w:color w:val="auto"/>
                <w:sz w:val="32"/>
                <w:szCs w:val="32"/>
                <w:highlight w:val="none"/>
              </w:rPr>
            </w:pPr>
            <w:r>
              <w:rPr>
                <w:rFonts w:hint="eastAsia" w:ascii="宋体" w:hAnsi="宋体"/>
                <w:b/>
                <w:color w:val="auto"/>
                <w:sz w:val="32"/>
                <w:szCs w:val="32"/>
                <w:highlight w:val="none"/>
              </w:rPr>
              <w:t>响应文件</w:t>
            </w:r>
          </w:p>
          <w:p>
            <w:pPr>
              <w:pStyle w:val="6"/>
              <w:ind w:left="0" w:leftChars="0"/>
              <w:jc w:val="center"/>
              <w:rPr>
                <w:rFonts w:ascii="宋体" w:hAnsi="宋体"/>
                <w:b/>
                <w:color w:val="auto"/>
                <w:sz w:val="32"/>
                <w:szCs w:val="32"/>
                <w:highlight w:val="none"/>
              </w:rPr>
            </w:pPr>
            <w:r>
              <w:rPr>
                <w:rFonts w:hint="eastAsia" w:ascii="宋体" w:hAnsi="宋体"/>
                <w:b/>
                <w:color w:val="auto"/>
                <w:sz w:val="32"/>
                <w:szCs w:val="32"/>
                <w:highlight w:val="none"/>
              </w:rPr>
              <w:t>（正本）</w:t>
            </w:r>
          </w:p>
          <w:p>
            <w:pPr>
              <w:pStyle w:val="6"/>
              <w:ind w:left="0" w:leftChars="0"/>
              <w:jc w:val="left"/>
              <w:rPr>
                <w:rFonts w:ascii="宋体" w:hAnsi="宋体"/>
                <w:color w:val="auto"/>
                <w:highlight w:val="none"/>
              </w:rPr>
            </w:pPr>
            <w:r>
              <w:rPr>
                <w:rFonts w:hint="eastAsia" w:ascii="宋体" w:hAnsi="宋体"/>
                <w:color w:val="auto"/>
                <w:highlight w:val="none"/>
              </w:rPr>
              <w:t>项目编号：</w:t>
            </w:r>
          </w:p>
          <w:p>
            <w:pPr>
              <w:pStyle w:val="6"/>
              <w:ind w:left="0" w:leftChars="0"/>
              <w:jc w:val="left"/>
              <w:rPr>
                <w:rFonts w:ascii="宋体" w:hAnsi="宋体"/>
                <w:color w:val="auto"/>
                <w:highlight w:val="none"/>
              </w:rPr>
            </w:pPr>
            <w:r>
              <w:rPr>
                <w:rFonts w:hint="eastAsia" w:ascii="宋体" w:hAnsi="宋体"/>
                <w:color w:val="auto"/>
                <w:highlight w:val="none"/>
              </w:rPr>
              <w:t>项目名称：</w:t>
            </w:r>
          </w:p>
          <w:p>
            <w:pPr>
              <w:pStyle w:val="6"/>
              <w:ind w:left="0" w:leftChars="0"/>
              <w:jc w:val="left"/>
              <w:rPr>
                <w:rFonts w:ascii="宋体" w:hAnsi="宋体"/>
                <w:color w:val="auto"/>
                <w:highlight w:val="none"/>
              </w:rPr>
            </w:pPr>
            <w:r>
              <w:rPr>
                <w:rFonts w:hint="eastAsia" w:ascii="宋体" w:hAnsi="宋体"/>
                <w:color w:val="auto"/>
                <w:highlight w:val="none"/>
              </w:rPr>
              <w:t>所报包号：</w:t>
            </w:r>
          </w:p>
          <w:p>
            <w:pPr>
              <w:pStyle w:val="6"/>
              <w:ind w:left="0" w:leftChars="0"/>
              <w:jc w:val="left"/>
              <w:rPr>
                <w:rFonts w:ascii="宋体" w:hAnsi="宋体"/>
                <w:color w:val="auto"/>
                <w:highlight w:val="none"/>
              </w:rPr>
            </w:pPr>
            <w:r>
              <w:rPr>
                <w:rFonts w:hint="eastAsia" w:ascii="宋体" w:hAnsi="宋体"/>
                <w:color w:val="auto"/>
                <w:highlight w:val="none"/>
              </w:rPr>
              <w:t>供应商名称（公章）：</w:t>
            </w:r>
          </w:p>
          <w:p>
            <w:pPr>
              <w:pStyle w:val="6"/>
              <w:ind w:left="0" w:leftChars="0"/>
              <w:jc w:val="left"/>
              <w:rPr>
                <w:rFonts w:ascii="宋体" w:hAnsi="宋体"/>
                <w:color w:val="auto"/>
                <w:highlight w:val="none"/>
              </w:rPr>
            </w:pPr>
            <w:r>
              <w:rPr>
                <w:rFonts w:hint="eastAsia" w:ascii="宋体" w:hAnsi="宋体"/>
                <w:color w:val="auto"/>
                <w:highlight w:val="none"/>
              </w:rPr>
              <w:t>地址：</w:t>
            </w:r>
          </w:p>
          <w:p>
            <w:pPr>
              <w:pStyle w:val="6"/>
              <w:ind w:left="0" w:leftChars="0"/>
              <w:jc w:val="left"/>
              <w:rPr>
                <w:rFonts w:ascii="宋体" w:hAnsi="宋体"/>
                <w:color w:val="auto"/>
                <w:highlight w:val="none"/>
              </w:rPr>
            </w:pPr>
            <w:r>
              <w:rPr>
                <w:rFonts w:hint="eastAsia" w:ascii="宋体" w:hAnsi="宋体"/>
                <w:color w:val="auto"/>
                <w:highlight w:val="none"/>
              </w:rPr>
              <w:t>邮编：</w:t>
            </w:r>
          </w:p>
          <w:p>
            <w:pPr>
              <w:pStyle w:val="6"/>
              <w:ind w:left="0" w:leftChars="0"/>
              <w:jc w:val="left"/>
              <w:rPr>
                <w:rFonts w:ascii="宋体" w:hAnsi="宋体"/>
                <w:color w:val="auto"/>
                <w:highlight w:val="none"/>
              </w:rPr>
            </w:pPr>
            <w:r>
              <w:rPr>
                <w:rFonts w:hint="eastAsia" w:ascii="宋体" w:hAnsi="宋体"/>
                <w:color w:val="auto"/>
                <w:highlight w:val="none"/>
              </w:rPr>
              <w:t>电话：</w:t>
            </w:r>
          </w:p>
          <w:p>
            <w:pPr>
              <w:pStyle w:val="6"/>
              <w:ind w:left="0" w:leftChars="0"/>
              <w:jc w:val="left"/>
              <w:rPr>
                <w:rFonts w:ascii="宋体" w:hAnsi="宋体"/>
                <w:color w:val="auto"/>
                <w:highlight w:val="none"/>
              </w:rPr>
            </w:pPr>
            <w:r>
              <w:rPr>
                <w:rFonts w:hint="eastAsia" w:ascii="宋体" w:hAnsi="宋体"/>
                <w:color w:val="auto"/>
                <w:highlight w:val="none"/>
              </w:rPr>
              <w:t>传真：</w:t>
            </w:r>
          </w:p>
          <w:p>
            <w:pPr>
              <w:pStyle w:val="6"/>
              <w:ind w:left="1588" w:leftChars="756" w:firstLine="378" w:firstLineChars="180"/>
              <w:jc w:val="left"/>
              <w:rPr>
                <w:rFonts w:ascii="宋体" w:hAnsi="宋体"/>
                <w:color w:val="auto"/>
                <w:highlight w:val="none"/>
              </w:rPr>
            </w:pPr>
          </w:p>
        </w:tc>
        <w:tc>
          <w:tcPr>
            <w:tcW w:w="4665" w:type="dxa"/>
          </w:tcPr>
          <w:p>
            <w:pPr>
              <w:pStyle w:val="6"/>
              <w:ind w:firstLine="470"/>
              <w:jc w:val="left"/>
              <w:rPr>
                <w:rFonts w:ascii="宋体" w:hAnsi="宋体"/>
                <w:color w:val="auto"/>
                <w:highlight w:val="none"/>
              </w:rPr>
            </w:pPr>
          </w:p>
          <w:p>
            <w:pPr>
              <w:pStyle w:val="6"/>
              <w:ind w:left="0" w:leftChars="0"/>
              <w:jc w:val="center"/>
              <w:rPr>
                <w:rFonts w:ascii="宋体" w:hAnsi="宋体"/>
                <w:b/>
                <w:color w:val="auto"/>
                <w:sz w:val="32"/>
                <w:szCs w:val="32"/>
                <w:highlight w:val="none"/>
              </w:rPr>
            </w:pPr>
            <w:r>
              <w:rPr>
                <w:rFonts w:hint="eastAsia" w:ascii="宋体" w:hAnsi="宋体"/>
                <w:b/>
                <w:color w:val="auto"/>
                <w:sz w:val="32"/>
                <w:szCs w:val="32"/>
                <w:highlight w:val="none"/>
              </w:rPr>
              <w:t>响应文件</w:t>
            </w:r>
          </w:p>
          <w:p>
            <w:pPr>
              <w:pStyle w:val="6"/>
              <w:ind w:left="0" w:leftChars="0"/>
              <w:jc w:val="center"/>
              <w:rPr>
                <w:rFonts w:ascii="宋体" w:hAnsi="宋体"/>
                <w:b/>
                <w:color w:val="auto"/>
                <w:sz w:val="32"/>
                <w:szCs w:val="32"/>
                <w:highlight w:val="none"/>
              </w:rPr>
            </w:pPr>
            <w:r>
              <w:rPr>
                <w:rFonts w:hint="eastAsia" w:ascii="宋体" w:hAnsi="宋体"/>
                <w:b/>
                <w:color w:val="auto"/>
                <w:sz w:val="32"/>
                <w:szCs w:val="32"/>
                <w:highlight w:val="none"/>
              </w:rPr>
              <w:t>（副本）</w:t>
            </w:r>
          </w:p>
          <w:p>
            <w:pPr>
              <w:pStyle w:val="6"/>
              <w:ind w:left="0" w:leftChars="0"/>
              <w:jc w:val="left"/>
              <w:rPr>
                <w:rFonts w:ascii="宋体" w:hAnsi="宋体"/>
                <w:color w:val="auto"/>
                <w:highlight w:val="none"/>
              </w:rPr>
            </w:pPr>
            <w:r>
              <w:rPr>
                <w:rFonts w:hint="eastAsia" w:ascii="宋体" w:hAnsi="宋体"/>
                <w:color w:val="auto"/>
                <w:highlight w:val="none"/>
              </w:rPr>
              <w:t>项目编号：</w:t>
            </w:r>
          </w:p>
          <w:p>
            <w:pPr>
              <w:pStyle w:val="6"/>
              <w:ind w:left="0" w:leftChars="0"/>
              <w:jc w:val="left"/>
              <w:rPr>
                <w:rFonts w:ascii="宋体" w:hAnsi="宋体"/>
                <w:color w:val="auto"/>
                <w:highlight w:val="none"/>
              </w:rPr>
            </w:pPr>
            <w:r>
              <w:rPr>
                <w:rFonts w:hint="eastAsia" w:ascii="宋体" w:hAnsi="宋体"/>
                <w:color w:val="auto"/>
                <w:highlight w:val="none"/>
              </w:rPr>
              <w:t>项目名称：</w:t>
            </w:r>
          </w:p>
          <w:p>
            <w:pPr>
              <w:pStyle w:val="6"/>
              <w:ind w:left="0" w:leftChars="0"/>
              <w:jc w:val="left"/>
              <w:rPr>
                <w:rFonts w:ascii="宋体" w:hAnsi="宋体"/>
                <w:color w:val="auto"/>
                <w:highlight w:val="none"/>
              </w:rPr>
            </w:pPr>
            <w:r>
              <w:rPr>
                <w:rFonts w:hint="eastAsia" w:ascii="宋体" w:hAnsi="宋体"/>
                <w:color w:val="auto"/>
                <w:highlight w:val="none"/>
              </w:rPr>
              <w:t>所报包号：</w:t>
            </w:r>
          </w:p>
          <w:p>
            <w:pPr>
              <w:pStyle w:val="6"/>
              <w:ind w:left="0" w:leftChars="0"/>
              <w:jc w:val="left"/>
              <w:rPr>
                <w:rFonts w:ascii="宋体" w:hAnsi="宋体"/>
                <w:color w:val="auto"/>
                <w:highlight w:val="none"/>
              </w:rPr>
            </w:pPr>
            <w:r>
              <w:rPr>
                <w:rFonts w:hint="eastAsia" w:ascii="宋体" w:hAnsi="宋体"/>
                <w:color w:val="auto"/>
                <w:highlight w:val="none"/>
              </w:rPr>
              <w:t>供应商名称（公章）：</w:t>
            </w:r>
          </w:p>
          <w:p>
            <w:pPr>
              <w:pStyle w:val="6"/>
              <w:ind w:left="0" w:leftChars="0"/>
              <w:jc w:val="left"/>
              <w:rPr>
                <w:rFonts w:ascii="宋体" w:hAnsi="宋体"/>
                <w:color w:val="auto"/>
                <w:highlight w:val="none"/>
              </w:rPr>
            </w:pPr>
            <w:r>
              <w:rPr>
                <w:rFonts w:hint="eastAsia" w:ascii="宋体" w:hAnsi="宋体"/>
                <w:color w:val="auto"/>
                <w:highlight w:val="none"/>
              </w:rPr>
              <w:t>地址：</w:t>
            </w:r>
          </w:p>
          <w:p>
            <w:pPr>
              <w:pStyle w:val="6"/>
              <w:ind w:left="0" w:leftChars="0"/>
              <w:jc w:val="left"/>
              <w:rPr>
                <w:rFonts w:ascii="宋体" w:hAnsi="宋体"/>
                <w:color w:val="auto"/>
                <w:highlight w:val="none"/>
              </w:rPr>
            </w:pPr>
            <w:r>
              <w:rPr>
                <w:rFonts w:hint="eastAsia" w:ascii="宋体" w:hAnsi="宋体"/>
                <w:color w:val="auto"/>
                <w:highlight w:val="none"/>
              </w:rPr>
              <w:t>邮编：</w:t>
            </w:r>
          </w:p>
          <w:p>
            <w:pPr>
              <w:pStyle w:val="6"/>
              <w:ind w:left="0" w:leftChars="0"/>
              <w:jc w:val="left"/>
              <w:rPr>
                <w:rFonts w:ascii="宋体" w:hAnsi="宋体"/>
                <w:color w:val="auto"/>
                <w:highlight w:val="none"/>
              </w:rPr>
            </w:pPr>
            <w:r>
              <w:rPr>
                <w:rFonts w:hint="eastAsia" w:ascii="宋体" w:hAnsi="宋体"/>
                <w:color w:val="auto"/>
                <w:highlight w:val="none"/>
              </w:rPr>
              <w:t>电话：</w:t>
            </w:r>
          </w:p>
          <w:p>
            <w:pPr>
              <w:pStyle w:val="6"/>
              <w:ind w:left="0" w:leftChars="0"/>
              <w:jc w:val="left"/>
              <w:rPr>
                <w:rFonts w:ascii="宋体" w:hAnsi="宋体"/>
                <w:color w:val="auto"/>
                <w:highlight w:val="none"/>
              </w:rPr>
            </w:pPr>
            <w:r>
              <w:rPr>
                <w:rFonts w:hint="eastAsia" w:ascii="宋体" w:hAnsi="宋体"/>
                <w:color w:val="auto"/>
                <w:highlight w:val="none"/>
              </w:rPr>
              <w:t>传真：</w:t>
            </w:r>
          </w:p>
          <w:p>
            <w:pPr>
              <w:pStyle w:val="6"/>
              <w:ind w:left="1588" w:leftChars="756" w:firstLine="378" w:firstLineChars="180"/>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6"/>
              <w:ind w:firstLine="590"/>
              <w:jc w:val="center"/>
              <w:rPr>
                <w:rFonts w:ascii="宋体" w:hAnsi="宋体"/>
                <w:b/>
                <w:color w:val="auto"/>
                <w:sz w:val="30"/>
                <w:highlight w:val="none"/>
              </w:rPr>
            </w:pPr>
          </w:p>
          <w:p>
            <w:pPr>
              <w:pStyle w:val="6"/>
              <w:ind w:left="0" w:leftChars="0"/>
              <w:jc w:val="center"/>
              <w:rPr>
                <w:rFonts w:ascii="宋体" w:hAnsi="宋体"/>
                <w:color w:val="auto"/>
                <w:sz w:val="30"/>
                <w:highlight w:val="none"/>
              </w:rPr>
            </w:pPr>
            <w:r>
              <w:rPr>
                <w:rFonts w:hint="eastAsia" w:ascii="宋体" w:hAnsi="宋体"/>
                <w:b/>
                <w:color w:val="auto"/>
                <w:sz w:val="32"/>
                <w:szCs w:val="32"/>
                <w:highlight w:val="none"/>
              </w:rPr>
              <w:t>报价一览表</w:t>
            </w:r>
          </w:p>
          <w:p>
            <w:pPr>
              <w:pStyle w:val="6"/>
              <w:ind w:firstLine="470"/>
              <w:jc w:val="center"/>
              <w:rPr>
                <w:rFonts w:ascii="宋体" w:hAnsi="宋体"/>
                <w:color w:val="auto"/>
                <w:highlight w:val="none"/>
              </w:rPr>
            </w:pPr>
          </w:p>
          <w:p>
            <w:pPr>
              <w:pStyle w:val="6"/>
              <w:ind w:left="0" w:leftChars="0"/>
              <w:jc w:val="center"/>
              <w:rPr>
                <w:rFonts w:ascii="宋体" w:hAnsi="宋体"/>
                <w:color w:val="auto"/>
                <w:highlight w:val="none"/>
              </w:rPr>
            </w:pPr>
            <w:r>
              <w:rPr>
                <w:rFonts w:hint="eastAsia" w:ascii="宋体" w:hAnsi="宋体"/>
                <w:color w:val="auto"/>
                <w:highlight w:val="none"/>
              </w:rPr>
              <w:t>项目编号：</w:t>
            </w:r>
          </w:p>
          <w:p>
            <w:pPr>
              <w:pStyle w:val="6"/>
              <w:ind w:left="0" w:leftChars="0"/>
              <w:jc w:val="center"/>
              <w:rPr>
                <w:rFonts w:ascii="宋体" w:hAnsi="宋体"/>
                <w:color w:val="auto"/>
                <w:highlight w:val="none"/>
              </w:rPr>
            </w:pPr>
            <w:r>
              <w:rPr>
                <w:rFonts w:hint="eastAsia" w:ascii="宋体" w:hAnsi="宋体"/>
                <w:color w:val="auto"/>
                <w:highlight w:val="none"/>
              </w:rPr>
              <w:t>项目名称：</w:t>
            </w:r>
          </w:p>
          <w:p>
            <w:pPr>
              <w:pStyle w:val="6"/>
              <w:ind w:left="0" w:leftChars="0"/>
              <w:jc w:val="center"/>
              <w:rPr>
                <w:rFonts w:ascii="宋体" w:hAnsi="宋体"/>
                <w:color w:val="auto"/>
                <w:highlight w:val="none"/>
              </w:rPr>
            </w:pPr>
            <w:r>
              <w:rPr>
                <w:rFonts w:hint="eastAsia" w:ascii="宋体" w:hAnsi="宋体"/>
                <w:color w:val="auto"/>
                <w:highlight w:val="none"/>
              </w:rPr>
              <w:t>所报包号：</w:t>
            </w:r>
          </w:p>
          <w:p>
            <w:pPr>
              <w:pStyle w:val="6"/>
              <w:ind w:left="0" w:leftChars="0"/>
              <w:jc w:val="center"/>
              <w:rPr>
                <w:rFonts w:ascii="宋体" w:hAnsi="宋体"/>
                <w:color w:val="auto"/>
                <w:highlight w:val="none"/>
              </w:rPr>
            </w:pPr>
            <w:r>
              <w:rPr>
                <w:rFonts w:hint="eastAsia" w:ascii="宋体" w:hAnsi="宋体"/>
                <w:color w:val="auto"/>
                <w:highlight w:val="none"/>
              </w:rPr>
              <w:t>供应商名称（公章）：</w:t>
            </w:r>
          </w:p>
          <w:p>
            <w:pPr>
              <w:pStyle w:val="6"/>
              <w:ind w:firstLine="470"/>
              <w:jc w:val="center"/>
              <w:rPr>
                <w:rFonts w:ascii="宋体" w:hAnsi="宋体"/>
                <w:color w:val="auto"/>
                <w:highlight w:val="none"/>
              </w:rPr>
            </w:pPr>
          </w:p>
        </w:tc>
      </w:tr>
    </w:tbl>
    <w:p>
      <w:pPr>
        <w:pStyle w:val="6"/>
        <w:ind w:left="0" w:leftChars="0" w:firstLine="3861" w:firstLineChars="1202"/>
        <w:rPr>
          <w:rFonts w:ascii="宋体" w:hAnsi="宋体"/>
          <w:b/>
          <w:color w:val="auto"/>
          <w:sz w:val="32"/>
          <w:szCs w:val="32"/>
          <w:highlight w:val="none"/>
        </w:rPr>
      </w:pPr>
      <w:r>
        <w:rPr>
          <w:rFonts w:hint="eastAsia" w:ascii="宋体" w:hAnsi="宋体"/>
          <w:b/>
          <w:color w:val="auto"/>
          <w:sz w:val="32"/>
          <w:szCs w:val="32"/>
          <w:highlight w:val="none"/>
        </w:rPr>
        <w:t>封口格式：</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6"/>
              <w:ind w:left="0" w:leftChars="0"/>
              <w:rPr>
                <w:rFonts w:ascii="宋体" w:hAnsi="宋体"/>
                <w:color w:val="auto"/>
                <w:highlight w:val="none"/>
              </w:rPr>
            </w:pPr>
            <w:r>
              <w:rPr>
                <w:rFonts w:hint="eastAsia" w:ascii="宋体" w:hAnsi="宋体"/>
                <w:color w:val="auto"/>
                <w:highlight w:val="none"/>
              </w:rPr>
              <w:t>………………………于   年  月  日   时之前不准启封（公章）………………………</w:t>
            </w:r>
          </w:p>
        </w:tc>
      </w:tr>
    </w:tbl>
    <w:p>
      <w:pPr>
        <w:rPr>
          <w:b/>
          <w:color w:val="auto"/>
          <w:sz w:val="28"/>
          <w:szCs w:val="28"/>
          <w:highlight w:val="none"/>
        </w:rPr>
      </w:pPr>
    </w:p>
    <w:sectPr>
      <w:footerReference r:id="rId3"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6DDA4D-2AA2-4C2A-81CD-D2DB9CF280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04971871-7636-4049-877E-312E00FFF2DB}"/>
  </w:font>
  <w:font w:name="仿宋">
    <w:panose1 w:val="02010609060101010101"/>
    <w:charset w:val="86"/>
    <w:family w:val="auto"/>
    <w:pitch w:val="default"/>
    <w:sig w:usb0="800002BF" w:usb1="38CF7CFA" w:usb2="00000016" w:usb3="00000000" w:csb0="00040001" w:csb1="00000000"/>
    <w:embedRegular r:id="rId3" w:fontKey="{C2CCE8A1-978C-4907-BE67-612058E6BB21}"/>
  </w:font>
  <w:font w:name="方正小标宋简体">
    <w:panose1 w:val="02000000000000000000"/>
    <w:charset w:val="86"/>
    <w:family w:val="auto"/>
    <w:pitch w:val="default"/>
    <w:sig w:usb0="00000001" w:usb1="08000000" w:usb2="00000000" w:usb3="00000000" w:csb0="00040000" w:csb1="00000000"/>
    <w:embedRegular r:id="rId4" w:fontKey="{CF9D35EA-75C5-4B3F-B942-A96B86573A9F}"/>
  </w:font>
  <w:font w:name="Helvetica">
    <w:altName w:val="Arial"/>
    <w:panose1 w:val="020B0604020202020204"/>
    <w:charset w:val="00"/>
    <w:family w:val="swiss"/>
    <w:pitch w:val="default"/>
    <w:sig w:usb0="00000000" w:usb1="00000000" w:usb2="00000000" w:usb3="00000000" w:csb0="00000001" w:csb1="00000000"/>
    <w:embedRegular r:id="rId5" w:fontKey="{B0FD64BB-D442-446C-B487-5FEE1CCCB7BA}"/>
  </w:font>
  <w:font w:name="Heiti SC Light">
    <w:altName w:val="宋体"/>
    <w:panose1 w:val="00000000000000000000"/>
    <w:charset w:val="86"/>
    <w:family w:val="auto"/>
    <w:pitch w:val="default"/>
    <w:sig w:usb0="00000000" w:usb1="00000000" w:usb2="00000010" w:usb3="00000000" w:csb0="00040000" w:csb1="00000000"/>
    <w:embedRegular r:id="rId6" w:fontKey="{B42C5395-3837-4933-A59C-8681507960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497695"/>
    <w:rsid w:val="068F3362"/>
    <w:rsid w:val="091B1B97"/>
    <w:rsid w:val="096862C8"/>
    <w:rsid w:val="099E1671"/>
    <w:rsid w:val="09D252B4"/>
    <w:rsid w:val="0B757502"/>
    <w:rsid w:val="0E440BB0"/>
    <w:rsid w:val="0F0E7B3C"/>
    <w:rsid w:val="0F55586F"/>
    <w:rsid w:val="11A2456B"/>
    <w:rsid w:val="12AA4CBA"/>
    <w:rsid w:val="12EE5261"/>
    <w:rsid w:val="12FD16FD"/>
    <w:rsid w:val="130F6DCC"/>
    <w:rsid w:val="181E5DEF"/>
    <w:rsid w:val="188643C4"/>
    <w:rsid w:val="188B5D59"/>
    <w:rsid w:val="191E18A8"/>
    <w:rsid w:val="1CA74248"/>
    <w:rsid w:val="1CC36FE2"/>
    <w:rsid w:val="1ED12DC7"/>
    <w:rsid w:val="1F7B525B"/>
    <w:rsid w:val="1FAB4F33"/>
    <w:rsid w:val="21246D4B"/>
    <w:rsid w:val="21570ECE"/>
    <w:rsid w:val="228D7647"/>
    <w:rsid w:val="229D6DB5"/>
    <w:rsid w:val="27F36A5B"/>
    <w:rsid w:val="28B430AA"/>
    <w:rsid w:val="29015BC3"/>
    <w:rsid w:val="29EC534F"/>
    <w:rsid w:val="2B592D42"/>
    <w:rsid w:val="2D272CF4"/>
    <w:rsid w:val="2E1A575D"/>
    <w:rsid w:val="30862769"/>
    <w:rsid w:val="30ED6026"/>
    <w:rsid w:val="363B331F"/>
    <w:rsid w:val="38196A86"/>
    <w:rsid w:val="3C9A5DEC"/>
    <w:rsid w:val="3E294764"/>
    <w:rsid w:val="41307AC0"/>
    <w:rsid w:val="41795C12"/>
    <w:rsid w:val="434752D4"/>
    <w:rsid w:val="440A3726"/>
    <w:rsid w:val="442E028E"/>
    <w:rsid w:val="450F39F2"/>
    <w:rsid w:val="455627B7"/>
    <w:rsid w:val="473E600E"/>
    <w:rsid w:val="474655B0"/>
    <w:rsid w:val="489D396D"/>
    <w:rsid w:val="4B297BC6"/>
    <w:rsid w:val="4C0E2F70"/>
    <w:rsid w:val="4F4915A7"/>
    <w:rsid w:val="50901E9F"/>
    <w:rsid w:val="534F55FA"/>
    <w:rsid w:val="56927CD7"/>
    <w:rsid w:val="572E0F59"/>
    <w:rsid w:val="57C750E8"/>
    <w:rsid w:val="57E33506"/>
    <w:rsid w:val="598343A6"/>
    <w:rsid w:val="5D0F242F"/>
    <w:rsid w:val="602F1439"/>
    <w:rsid w:val="607E12CC"/>
    <w:rsid w:val="633A69F7"/>
    <w:rsid w:val="656B0071"/>
    <w:rsid w:val="670F0E44"/>
    <w:rsid w:val="673231BE"/>
    <w:rsid w:val="67401904"/>
    <w:rsid w:val="67A369D6"/>
    <w:rsid w:val="67A96C2F"/>
    <w:rsid w:val="683E490D"/>
    <w:rsid w:val="68FE11FC"/>
    <w:rsid w:val="698F76CC"/>
    <w:rsid w:val="699F14B4"/>
    <w:rsid w:val="6B5E3C65"/>
    <w:rsid w:val="6B7C41CF"/>
    <w:rsid w:val="6C4760FC"/>
    <w:rsid w:val="6CA170BA"/>
    <w:rsid w:val="6D95366F"/>
    <w:rsid w:val="6E6A35B9"/>
    <w:rsid w:val="73202B5B"/>
    <w:rsid w:val="73C05A2C"/>
    <w:rsid w:val="753F15B0"/>
    <w:rsid w:val="77E707A1"/>
    <w:rsid w:val="78075CBE"/>
    <w:rsid w:val="78A17585"/>
    <w:rsid w:val="78F41CD4"/>
    <w:rsid w:val="7A263886"/>
    <w:rsid w:val="7BB15BF4"/>
    <w:rsid w:val="7D6B2EAC"/>
    <w:rsid w:val="7E2272E3"/>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autoSpaceDE/>
      <w:autoSpaceDN/>
      <w:spacing w:before="0" w:after="0" w:line="240" w:lineRule="auto"/>
      <w:ind w:left="100" w:firstLine="5632"/>
    </w:pPr>
  </w:style>
  <w:style w:type="paragraph" w:styleId="3">
    <w:name w:val="List Paragraph"/>
    <w:basedOn w:val="1"/>
    <w:next w:val="1"/>
    <w:qFormat/>
    <w:uiPriority w:val="99"/>
    <w:pPr>
      <w:ind w:firstLine="420" w:firstLineChars="200"/>
    </w:pPr>
  </w:style>
  <w:style w:type="paragraph" w:styleId="5">
    <w:name w:val="toa heading"/>
    <w:basedOn w:val="1"/>
    <w:next w:val="1"/>
    <w:semiHidden/>
    <w:qFormat/>
    <w:uiPriority w:val="0"/>
    <w:pPr>
      <w:spacing w:before="120"/>
    </w:pPr>
    <w:rPr>
      <w:rFonts w:ascii="Arial" w:hAnsi="Arial" w:cs="Arial"/>
      <w:sz w:val="24"/>
      <w:szCs w:val="24"/>
    </w:rPr>
  </w:style>
  <w:style w:type="paragraph" w:styleId="6">
    <w:name w:val="Body Text Indent"/>
    <w:basedOn w:val="1"/>
    <w:link w:val="21"/>
    <w:unhideWhenUsed/>
    <w:qFormat/>
    <w:uiPriority w:val="99"/>
    <w:pPr>
      <w:spacing w:after="120"/>
      <w:ind w:left="420" w:leftChars="200"/>
    </w:pPr>
  </w:style>
  <w:style w:type="paragraph" w:styleId="7">
    <w:name w:val="Plain Text"/>
    <w:basedOn w:val="1"/>
    <w:link w:val="19"/>
    <w:qFormat/>
    <w:uiPriority w:val="0"/>
    <w:rPr>
      <w:rFonts w:ascii="宋体" w:hAnsi="Courier New"/>
      <w:sz w:val="24"/>
    </w:rPr>
  </w:style>
  <w:style w:type="paragraph" w:styleId="8">
    <w:name w:val="Date"/>
    <w:basedOn w:val="1"/>
    <w:next w:val="1"/>
    <w:link w:val="18"/>
    <w:semiHidden/>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2"/>
    <w:qFormat/>
    <w:uiPriority w:val="0"/>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character" w:customStyle="1" w:styleId="18">
    <w:name w:val="日期 Char"/>
    <w:basedOn w:val="15"/>
    <w:link w:val="8"/>
    <w:semiHidden/>
    <w:qFormat/>
    <w:uiPriority w:val="99"/>
  </w:style>
  <w:style w:type="character" w:customStyle="1" w:styleId="19">
    <w:name w:val="纯文本 Char1"/>
    <w:link w:val="7"/>
    <w:qFormat/>
    <w:uiPriority w:val="0"/>
    <w:rPr>
      <w:rFonts w:ascii="宋体" w:hAnsi="Courier New"/>
      <w:sz w:val="24"/>
    </w:rPr>
  </w:style>
  <w:style w:type="character" w:customStyle="1" w:styleId="20">
    <w:name w:val="纯文本 Char"/>
    <w:basedOn w:val="15"/>
    <w:semiHidden/>
    <w:qFormat/>
    <w:uiPriority w:val="99"/>
    <w:rPr>
      <w:rFonts w:ascii="宋体" w:hAnsi="Courier New" w:eastAsia="宋体" w:cs="Courier New"/>
      <w:szCs w:val="21"/>
    </w:rPr>
  </w:style>
  <w:style w:type="character" w:customStyle="1" w:styleId="21">
    <w:name w:val="正文文本缩进 Char"/>
    <w:basedOn w:val="15"/>
    <w:link w:val="6"/>
    <w:qFormat/>
    <w:uiPriority w:val="99"/>
  </w:style>
  <w:style w:type="paragraph" w:customStyle="1" w:styleId="22">
    <w:name w:val="Normal_8"/>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character" w:customStyle="1" w:styleId="23">
    <w:name w:val="NormalCharacter"/>
    <w:qFormat/>
    <w:uiPriority w:val="0"/>
    <w:rPr>
      <w:rFonts w:ascii="Times New Roman" w:hAnsi="Times New Roman" w:eastAsia="宋体" w:cs="Times New Roman"/>
      <w:kern w:val="2"/>
      <w:sz w:val="21"/>
      <w:szCs w:val="24"/>
      <w:lang w:val="en-US" w:eastAsia="zh-CN" w:bidi="ar-SA"/>
    </w:rPr>
  </w:style>
  <w:style w:type="paragraph" w:customStyle="1" w:styleId="24">
    <w:name w:val="BodyText"/>
    <w:basedOn w:val="1"/>
    <w:qFormat/>
    <w:uiPriority w:val="0"/>
    <w:pPr>
      <w:spacing w:after="120"/>
      <w:jc w:val="both"/>
      <w:textAlignment w:val="baseline"/>
    </w:pPr>
    <w:rPr>
      <w:kern w:val="0"/>
      <w:sz w:val="20"/>
      <w:szCs w:val="24"/>
      <w:lang w:val="en-US" w:eastAsia="zh-CN" w:bidi="ar-SA"/>
    </w:rPr>
  </w:style>
  <w:style w:type="paragraph" w:customStyle="1" w:styleId="25">
    <w:name w:val="UserStyle_58"/>
    <w:basedOn w:val="1"/>
    <w:qFormat/>
    <w:uiPriority w:val="0"/>
    <w:pPr>
      <w:spacing w:line="440" w:lineRule="exact"/>
      <w:ind w:firstLine="480" w:firstLineChars="200"/>
      <w:jc w:val="both"/>
      <w:textAlignment w:val="baseline"/>
    </w:pPr>
    <w:rPr>
      <w:rFonts w:ascii="仿宋_GB2312" w:hAnsi="仿宋_GB2312"/>
      <w:kern w:val="0"/>
      <w:sz w:val="24"/>
      <w:szCs w:val="20"/>
      <w:lang w:val="en-US" w:eastAsia="zh-CN" w:bidi="ar-SA"/>
    </w:rPr>
  </w:style>
  <w:style w:type="paragraph" w:customStyle="1" w:styleId="26">
    <w:name w:val="样式 仿宋 行距: 1.5 倍行距"/>
    <w:basedOn w:val="1"/>
    <w:qFormat/>
    <w:uiPriority w:val="0"/>
    <w:pPr>
      <w:spacing w:line="360" w:lineRule="auto"/>
    </w:pPr>
    <w:rPr>
      <w:rFonts w:ascii="仿宋" w:hAnsi="仿宋" w:eastAsia="仿宋" w:cs="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6113</Words>
  <Characters>6595</Characters>
  <Lines>51</Lines>
  <Paragraphs>14</Paragraphs>
  <TotalTime>1</TotalTime>
  <ScaleCrop>false</ScaleCrop>
  <LinksUpToDate>false</LinksUpToDate>
  <CharactersWithSpaces>7169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2022-07-29T03:57:00Z</cp:lastPrinted>
  <dcterms:modified xsi:type="dcterms:W3CDTF">2022-07-29T07:17:58Z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76CCB26D534F4EE6B08C462789352442</vt:lpwstr>
  </property>
</Properties>
</file>