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山东第一医科大学附属青岛眼科医院北部院区防水维修项目竞争性磋商文件</w:t>
      </w:r>
    </w:p>
    <w:p>
      <w:pPr>
        <w:pStyle w:val="13"/>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bookmarkStart w:id="9" w:name="_GoBack"/>
      <w:bookmarkEnd w:id="9"/>
    </w:p>
    <w:p>
      <w:pPr>
        <w:ind w:firstLine="560" w:firstLineChars="200"/>
        <w:rPr>
          <w:sz w:val="28"/>
          <w:szCs w:val="28"/>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sz w:val="28"/>
          <w:szCs w:val="28"/>
          <w:highlight w:val="none"/>
          <w:lang w:val="en-US" w:eastAsia="zh-CN"/>
        </w:rPr>
        <w:t>防水防腐保温</w:t>
      </w:r>
      <w:r>
        <w:rPr>
          <w:rFonts w:hint="eastAsia"/>
          <w:sz w:val="28"/>
          <w:szCs w:val="28"/>
        </w:rPr>
        <w:t>工程专业承包贰级及以上资质；具备安全生产许可证且在有效期内；</w:t>
      </w:r>
    </w:p>
    <w:p>
      <w:pPr>
        <w:ind w:firstLine="560" w:firstLineChars="200"/>
        <w:jc w:val="left"/>
        <w:rPr>
          <w:sz w:val="28"/>
          <w:szCs w:val="28"/>
        </w:rPr>
      </w:pPr>
      <w:r>
        <w:rPr>
          <w:rFonts w:hint="eastAsia"/>
          <w:sz w:val="28"/>
          <w:szCs w:val="28"/>
        </w:rPr>
        <w:t>2、提供的资格、资质证明文件真实有效；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p>
    <w:bookmarkEnd w:id="0"/>
    <w:bookmarkEnd w:id="1"/>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sz w:val="28"/>
          <w:szCs w:val="28"/>
        </w:rPr>
        <w:t>文件五部分组成。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sz w:val="28"/>
          <w:szCs w:val="28"/>
        </w:rPr>
      </w:pPr>
      <w:r>
        <w:rPr>
          <w:rFonts w:hint="eastAsia"/>
          <w:sz w:val="28"/>
          <w:szCs w:val="28"/>
        </w:rPr>
        <w:t>1.2.1 营业执照副本复印件</w:t>
      </w:r>
      <w:r>
        <w:rPr>
          <w:rFonts w:hint="eastAsia"/>
          <w:b/>
          <w:sz w:val="28"/>
          <w:szCs w:val="28"/>
        </w:rPr>
        <w:t>（开标时需提供原件）</w:t>
      </w:r>
      <w:r>
        <w:rPr>
          <w:rFonts w:hint="eastAsia"/>
          <w:sz w:val="28"/>
          <w:szCs w:val="28"/>
        </w:rPr>
        <w:t>；</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201</w:t>
      </w:r>
      <w:r>
        <w:rPr>
          <w:b/>
          <w:sz w:val="28"/>
          <w:szCs w:val="28"/>
        </w:rPr>
        <w:t>9</w:t>
      </w:r>
      <w:r>
        <w:rPr>
          <w:rFonts w:hint="eastAsia"/>
          <w:b/>
          <w:sz w:val="28"/>
          <w:szCs w:val="28"/>
        </w:rPr>
        <w:t xml:space="preserve"> 年度</w:t>
      </w:r>
      <w:r>
        <w:rPr>
          <w:rFonts w:hint="eastAsia"/>
          <w:b/>
          <w:sz w:val="28"/>
          <w:szCs w:val="28"/>
          <w:lang w:val="en-US" w:eastAsia="zh-CN"/>
        </w:rPr>
        <w:t>或2020年度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1.3.2 工程量清单报价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2" w:firstLineChars="200"/>
        <w:rPr>
          <w:b/>
          <w:sz w:val="28"/>
          <w:szCs w:val="28"/>
        </w:rPr>
      </w:pPr>
      <w:r>
        <w:rPr>
          <w:rFonts w:hint="eastAsia"/>
          <w:b/>
          <w:sz w:val="28"/>
          <w:szCs w:val="28"/>
        </w:rPr>
        <w:t>*1.4.2工期、付款方式及工程质保期等（不能低于磋商文件要求）；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年（201</w:t>
      </w:r>
      <w:r>
        <w:rPr>
          <w:rFonts w:hint="eastAsia"/>
          <w:b/>
          <w:sz w:val="28"/>
          <w:szCs w:val="28"/>
          <w:lang w:val="en-US" w:eastAsia="zh-CN"/>
        </w:rPr>
        <w:t>8</w:t>
      </w:r>
      <w:r>
        <w:rPr>
          <w:rFonts w:hint="eastAsia"/>
          <w:b/>
          <w:sz w:val="28"/>
          <w:szCs w:val="28"/>
        </w:rPr>
        <w:t>年至今）同类项目业绩表，加盖公章（详见附件）；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f.项目管理班子的人员岗位职责、分工（含项目经理简历表）；</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h.文明施工、文物保护体系及保证措施；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。在每一份响应文件上要明确注明“正本”或“副本”字样，如正本和副本有差异，以正本为准。</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20"/>
      <w:bookmarkStart w:id="3" w:name="OLE_LINK17"/>
      <w:bookmarkStart w:id="4" w:name="OLE_LINK21"/>
      <w:bookmarkStart w:id="5" w:name="OLE_LINK16"/>
      <w:bookmarkStart w:id="6" w:name="OLE_LINK19"/>
      <w:bookmarkStart w:id="7" w:name="OLE_LINK18"/>
      <w:bookmarkStart w:id="8" w:name="OLE_LINK15"/>
      <w:r>
        <w:rPr>
          <w:rFonts w:hint="eastAsia"/>
          <w:b/>
          <w:sz w:val="28"/>
          <w:szCs w:val="28"/>
        </w:rPr>
        <w:t>一、项目概况</w:t>
      </w:r>
    </w:p>
    <w:p>
      <w:pPr>
        <w:ind w:firstLine="560" w:firstLineChars="200"/>
        <w:rPr>
          <w:sz w:val="28"/>
          <w:szCs w:val="28"/>
        </w:rPr>
      </w:pPr>
      <w:r>
        <w:rPr>
          <w:rFonts w:hint="eastAsia"/>
          <w:sz w:val="28"/>
          <w:szCs w:val="28"/>
        </w:rPr>
        <w:t>1、青岛眼科医院北部院区位于李沧区大崂路1118号，本次项目包括</w:t>
      </w:r>
      <w:r>
        <w:rPr>
          <w:rFonts w:hint="eastAsia"/>
          <w:sz w:val="28"/>
          <w:szCs w:val="28"/>
          <w:lang w:val="en-US" w:eastAsia="zh-CN"/>
        </w:rPr>
        <w:t>负一层、一层</w:t>
      </w:r>
      <w:r>
        <w:rPr>
          <w:rFonts w:hint="eastAsia"/>
          <w:sz w:val="28"/>
          <w:szCs w:val="28"/>
        </w:rPr>
        <w:t>、</w:t>
      </w:r>
      <w:r>
        <w:rPr>
          <w:rFonts w:hint="eastAsia"/>
          <w:sz w:val="28"/>
          <w:szCs w:val="28"/>
          <w:lang w:val="en-US" w:eastAsia="zh-CN"/>
        </w:rPr>
        <w:t>南侧外墙等漏水处的防水维修，负一层墙地面修复等室内装饰维修</w:t>
      </w:r>
      <w:r>
        <w:rPr>
          <w:rFonts w:hint="eastAsia"/>
          <w:sz w:val="28"/>
          <w:szCs w:val="28"/>
        </w:rPr>
        <w:t>。</w:t>
      </w:r>
    </w:p>
    <w:p>
      <w:pPr>
        <w:rPr>
          <w:sz w:val="28"/>
          <w:szCs w:val="28"/>
          <w:highlight w:val="none"/>
        </w:rPr>
      </w:pPr>
      <w:r>
        <w:rPr>
          <w:rFonts w:hint="eastAsia"/>
          <w:sz w:val="28"/>
          <w:szCs w:val="28"/>
        </w:rPr>
        <w:t xml:space="preserve">    2、采购控制价：</w:t>
      </w:r>
      <w:r>
        <w:rPr>
          <w:rFonts w:hint="eastAsia"/>
          <w:sz w:val="28"/>
          <w:szCs w:val="28"/>
          <w:highlight w:val="none"/>
          <w:lang w:val="en-US" w:eastAsia="zh-CN"/>
        </w:rPr>
        <w:t>45</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防水维修2</w:t>
      </w:r>
      <w:r>
        <w:rPr>
          <w:rFonts w:hint="eastAsia"/>
          <w:sz w:val="28"/>
          <w:szCs w:val="28"/>
          <w:highlight w:val="none"/>
        </w:rPr>
        <w:t>0天</w:t>
      </w:r>
      <w:r>
        <w:rPr>
          <w:rFonts w:hint="eastAsia"/>
          <w:sz w:val="28"/>
          <w:szCs w:val="28"/>
          <w:highlight w:val="none"/>
          <w:lang w:eastAsia="zh-CN"/>
        </w:rPr>
        <w:t>，</w:t>
      </w:r>
      <w:r>
        <w:rPr>
          <w:rFonts w:hint="eastAsia"/>
          <w:sz w:val="28"/>
          <w:szCs w:val="28"/>
          <w:highlight w:val="none"/>
          <w:lang w:val="en-US" w:eastAsia="zh-CN"/>
        </w:rPr>
        <w:t>室内修复10天</w:t>
      </w:r>
    </w:p>
    <w:p>
      <w:pPr>
        <w:spacing w:line="360" w:lineRule="auto"/>
        <w:ind w:firstLine="560" w:firstLineChars="200"/>
        <w:rPr>
          <w:sz w:val="28"/>
          <w:szCs w:val="28"/>
        </w:rPr>
      </w:pPr>
      <w:r>
        <w:rPr>
          <w:rFonts w:hint="eastAsia"/>
          <w:sz w:val="28"/>
          <w:szCs w:val="28"/>
        </w:rPr>
        <w:t>4、质保期：整体质保期自竣工验收合格之日起不低于</w:t>
      </w:r>
      <w:r>
        <w:rPr>
          <w:rFonts w:hint="eastAsia"/>
          <w:sz w:val="28"/>
          <w:szCs w:val="28"/>
          <w:lang w:val="en-US" w:eastAsia="zh-CN"/>
        </w:rPr>
        <w:t>5</w:t>
      </w:r>
      <w:r>
        <w:rPr>
          <w:rFonts w:hint="eastAsia"/>
          <w:sz w:val="28"/>
          <w:szCs w:val="28"/>
        </w:rPr>
        <w:t>年。</w:t>
      </w:r>
    </w:p>
    <w:p>
      <w:pPr>
        <w:ind w:firstLine="275" w:firstLineChars="98"/>
        <w:jc w:val="left"/>
        <w:rPr>
          <w:b/>
          <w:sz w:val="28"/>
          <w:szCs w:val="28"/>
        </w:rPr>
      </w:pPr>
      <w:r>
        <w:rPr>
          <w:rFonts w:hint="eastAsia"/>
          <w:b/>
          <w:sz w:val="28"/>
          <w:szCs w:val="28"/>
        </w:rPr>
        <w:t>二、技术要求</w:t>
      </w:r>
    </w:p>
    <w:p>
      <w:pPr>
        <w:spacing w:line="120" w:lineRule="auto"/>
        <w:ind w:firstLine="495" w:firstLineChars="177"/>
        <w:jc w:val="left"/>
        <w:rPr>
          <w:sz w:val="28"/>
          <w:szCs w:val="28"/>
        </w:rPr>
      </w:pPr>
      <w:r>
        <w:rPr>
          <w:rFonts w:hint="eastAsia"/>
          <w:sz w:val="28"/>
          <w:szCs w:val="28"/>
        </w:rPr>
        <w:t>1、须严格按照国家工程技术规范标准施工，并达到国家工程质量验收规范标准。</w:t>
      </w:r>
    </w:p>
    <w:p>
      <w:pPr>
        <w:spacing w:line="120" w:lineRule="auto"/>
        <w:ind w:firstLine="560" w:firstLineChars="200"/>
        <w:jc w:val="left"/>
        <w:rPr>
          <w:sz w:val="28"/>
          <w:szCs w:val="28"/>
        </w:rPr>
      </w:pPr>
      <w:r>
        <w:rPr>
          <w:rFonts w:hint="eastAsia"/>
          <w:sz w:val="28"/>
          <w:szCs w:val="28"/>
        </w:rPr>
        <w:t>2、施工现场做好安全防护、防尘防护、安全文明施工；在规定的范围施工，保护好周边环境及公共设施；施工场地整洁有序、无违章施工；安全施工、文明施工。</w:t>
      </w:r>
    </w:p>
    <w:p>
      <w:pPr>
        <w:ind w:firstLine="560" w:firstLineChars="200"/>
        <w:rPr>
          <w:sz w:val="28"/>
          <w:szCs w:val="28"/>
        </w:rPr>
      </w:pPr>
      <w:r>
        <w:rPr>
          <w:rFonts w:hint="eastAsia"/>
          <w:sz w:val="28"/>
          <w:szCs w:val="28"/>
        </w:rPr>
        <w:t>3、工程所用材料，必须选用质量达标，对人和环境无毒无害的绿色环保材料。</w:t>
      </w:r>
    </w:p>
    <w:p>
      <w:pPr>
        <w:spacing w:line="120" w:lineRule="auto"/>
        <w:ind w:firstLine="495" w:firstLineChars="177"/>
        <w:jc w:val="left"/>
        <w:rPr>
          <w:sz w:val="28"/>
          <w:szCs w:val="28"/>
        </w:rPr>
      </w:pPr>
      <w:r>
        <w:rPr>
          <w:rFonts w:hint="eastAsia"/>
          <w:sz w:val="28"/>
          <w:szCs w:val="28"/>
        </w:rPr>
        <w:t>4、装修建材需符合以下要求：</w:t>
      </w:r>
      <w:r>
        <w:rPr>
          <w:rFonts w:hint="eastAsia"/>
          <w:sz w:val="28"/>
          <w:szCs w:val="28"/>
          <w:lang w:val="en-US" w:eastAsia="zh-CN"/>
        </w:rPr>
        <w:t>各项原材料</w:t>
      </w:r>
      <w:r>
        <w:rPr>
          <w:rFonts w:hint="eastAsia"/>
          <w:sz w:val="28"/>
          <w:szCs w:val="28"/>
        </w:rPr>
        <w:t>需符合环保要求并留存合格证；各项原材料需确保无假冒伪劣，来源渠道正规可查。</w:t>
      </w:r>
    </w:p>
    <w:p>
      <w:pPr>
        <w:spacing w:line="120" w:lineRule="auto"/>
        <w:ind w:firstLine="495" w:firstLineChars="177"/>
        <w:jc w:val="left"/>
        <w:rPr>
          <w:sz w:val="28"/>
          <w:szCs w:val="28"/>
        </w:rPr>
      </w:pPr>
      <w:r>
        <w:rPr>
          <w:rFonts w:hint="eastAsia"/>
          <w:sz w:val="28"/>
          <w:szCs w:val="28"/>
        </w:rPr>
        <w:t>5、具体事项以勘查现场时实际情况为准。</w:t>
      </w:r>
    </w:p>
    <w:p>
      <w:pPr>
        <w:rPr>
          <w:b/>
          <w:sz w:val="30"/>
          <w:szCs w:val="30"/>
        </w:rPr>
      </w:pPr>
      <w:r>
        <w:rPr>
          <w:rFonts w:hint="eastAsia"/>
          <w:b/>
          <w:sz w:val="30"/>
          <w:szCs w:val="30"/>
        </w:rPr>
        <w:t xml:space="preserve">  三、主材要求</w:t>
      </w:r>
    </w:p>
    <w:p>
      <w:pPr>
        <w:ind w:firstLine="560" w:firstLineChars="200"/>
        <w:rPr>
          <w:sz w:val="28"/>
          <w:szCs w:val="28"/>
        </w:rPr>
      </w:pPr>
      <w:r>
        <w:rPr>
          <w:rFonts w:hint="eastAsia"/>
          <w:sz w:val="28"/>
          <w:szCs w:val="28"/>
        </w:rPr>
        <w:t>1、石膏板：12mm厚度，参考品牌：龙牌、星牌或同档次</w:t>
      </w:r>
    </w:p>
    <w:p>
      <w:pPr>
        <w:ind w:firstLine="560" w:firstLineChars="200"/>
        <w:rPr>
          <w:color w:val="000000" w:themeColor="text1"/>
          <w:sz w:val="28"/>
          <w:szCs w:val="28"/>
          <w14:textFill>
            <w14:solidFill>
              <w14:schemeClr w14:val="tx1"/>
            </w14:solidFill>
          </w14:textFill>
        </w:rPr>
      </w:pPr>
      <w:r>
        <w:rPr>
          <w:rFonts w:hint="eastAsia"/>
          <w:sz w:val="28"/>
          <w:szCs w:val="28"/>
          <w:lang w:val="en-US" w:eastAsia="zh-CN"/>
        </w:rPr>
        <w:t>2</w:t>
      </w:r>
      <w:r>
        <w:rPr>
          <w:rFonts w:hint="eastAsia"/>
          <w:sz w:val="28"/>
          <w:szCs w:val="28"/>
        </w:rPr>
        <w:t>、乳胶漆：</w:t>
      </w:r>
      <w:r>
        <w:rPr>
          <w:rFonts w:ascii="Calibri" w:hAnsi="Calibri" w:eastAsia="宋体" w:cs="Times New Roman"/>
          <w:sz w:val="28"/>
          <w:szCs w:val="28"/>
        </w:rPr>
        <w:t>环保净味漆</w:t>
      </w:r>
      <w:r>
        <w:rPr>
          <w:rFonts w:hint="eastAsia"/>
          <w:sz w:val="28"/>
          <w:szCs w:val="28"/>
        </w:rPr>
        <w:t>，参考品牌：多乐士、立邦或同档次</w:t>
      </w:r>
    </w:p>
    <w:p>
      <w:pPr>
        <w:ind w:firstLine="560" w:firstLineChars="200"/>
        <w:rPr>
          <w:rFonts w:hint="eastAsia"/>
          <w:color w:val="000000" w:themeColor="text1"/>
          <w:sz w:val="28"/>
          <w:szCs w:val="28"/>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3</w:t>
      </w:r>
      <w:r>
        <w:rPr>
          <w:rFonts w:hint="eastAsia"/>
          <w:color w:val="000000" w:themeColor="text1"/>
          <w:sz w:val="28"/>
          <w:szCs w:val="28"/>
          <w14:textFill>
            <w14:solidFill>
              <w14:schemeClr w14:val="tx1"/>
            </w14:solidFill>
          </w14:textFill>
        </w:rPr>
        <w:t>、腻子：</w:t>
      </w:r>
      <w:r>
        <w:rPr>
          <w:rFonts w:hint="eastAsia"/>
          <w:sz w:val="28"/>
          <w:szCs w:val="28"/>
        </w:rPr>
        <w:t>参考品牌：</w:t>
      </w:r>
      <w:r>
        <w:rPr>
          <w:rFonts w:hint="eastAsia"/>
          <w:color w:val="000000" w:themeColor="text1"/>
          <w:sz w:val="28"/>
          <w:szCs w:val="28"/>
          <w14:textFill>
            <w14:solidFill>
              <w14:schemeClr w14:val="tx1"/>
            </w14:solidFill>
          </w14:textFill>
        </w:rPr>
        <w:t>立邦、洪福居或同等档次</w:t>
      </w:r>
    </w:p>
    <w:p>
      <w:pPr>
        <w:ind w:firstLine="560" w:firstLineChars="200"/>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4、防水卷材：参考品牌：东方雨虹或同档次</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5、注浆材料：符合JC/T 2037-2010（丙烯酸盐灌浆材料）标准（如有最新标准，以最新标准为准）</w:t>
      </w:r>
    </w:p>
    <w:p>
      <w:pPr>
        <w:ind w:firstLine="560" w:firstLineChars="200"/>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6、灌浆材料：符合GB175-2007（通用硅酸盐水泥）标准（如有最新标准，以最新标准为准）</w:t>
      </w:r>
    </w:p>
    <w:p>
      <w:pPr>
        <w:rPr>
          <w:b/>
          <w:sz w:val="28"/>
          <w:szCs w:val="28"/>
        </w:rPr>
      </w:pPr>
      <w:r>
        <w:rPr>
          <w:rFonts w:hint="eastAsia"/>
          <w:b/>
          <w:sz w:val="28"/>
          <w:szCs w:val="28"/>
        </w:rPr>
        <w:t xml:space="preserve">  四、工程量清单说明及报价说明</w:t>
      </w:r>
    </w:p>
    <w:p>
      <w:pPr>
        <w:ind w:firstLine="280" w:firstLineChars="100"/>
        <w:rPr>
          <w:sz w:val="28"/>
          <w:szCs w:val="28"/>
        </w:rPr>
      </w:pPr>
      <w:r>
        <w:rPr>
          <w:rFonts w:hint="eastAsia"/>
          <w:sz w:val="28"/>
          <w:szCs w:val="28"/>
        </w:rPr>
        <w:t>（一）工程量清单说明</w:t>
      </w:r>
    </w:p>
    <w:p>
      <w:pPr>
        <w:ind w:firstLine="560" w:firstLineChars="200"/>
        <w:rPr>
          <w:sz w:val="28"/>
          <w:szCs w:val="28"/>
        </w:rPr>
      </w:pPr>
      <w:r>
        <w:rPr>
          <w:rFonts w:hint="eastAsia"/>
          <w:sz w:val="28"/>
          <w:szCs w:val="28"/>
        </w:rPr>
        <w:t>1、本工程量清单是根据磋商文件中包括的、有合同约束力的图纸以及有关工程量清单的国家标准、行业标准、合同条款中约定的工程量计算规则编制。</w:t>
      </w:r>
    </w:p>
    <w:p>
      <w:pPr>
        <w:ind w:firstLine="560" w:firstLineChars="200"/>
        <w:rPr>
          <w:sz w:val="28"/>
          <w:szCs w:val="28"/>
        </w:rPr>
      </w:pPr>
      <w:r>
        <w:rPr>
          <w:rFonts w:hint="eastAsia"/>
          <w:sz w:val="28"/>
          <w:szCs w:val="28"/>
        </w:rPr>
        <w:t>2、本工程量清单应与磋商文件中的供应商须知、通用合同条款、专用合同条款、技术标准和要求及图纸等一起阅读和理解。</w:t>
      </w:r>
    </w:p>
    <w:p>
      <w:pPr>
        <w:ind w:firstLine="560" w:firstLineChars="200"/>
        <w:rPr>
          <w:sz w:val="28"/>
          <w:szCs w:val="28"/>
        </w:rPr>
      </w:pPr>
      <w:r>
        <w:rPr>
          <w:rFonts w:hint="eastAsia"/>
          <w:sz w:val="28"/>
          <w:szCs w:val="28"/>
        </w:rPr>
        <w:t>3、本工程量清单仅是报价的共同基础，实际工程计量和工程价款的支付应遵循合同条款的约定和本章有关规定。</w:t>
      </w:r>
    </w:p>
    <w:p>
      <w:pPr>
        <w:spacing w:line="360" w:lineRule="auto"/>
        <w:ind w:firstLine="280" w:firstLineChars="100"/>
        <w:rPr>
          <w:sz w:val="28"/>
          <w:szCs w:val="28"/>
        </w:rPr>
      </w:pPr>
      <w:r>
        <w:rPr>
          <w:rFonts w:hint="eastAsia"/>
          <w:sz w:val="28"/>
          <w:szCs w:val="28"/>
        </w:rPr>
        <w:t>（二）报价说明</w:t>
      </w:r>
    </w:p>
    <w:p>
      <w:pPr>
        <w:spacing w:line="360" w:lineRule="auto"/>
        <w:ind w:firstLine="560" w:firstLineChars="200"/>
        <w:rPr>
          <w:sz w:val="28"/>
          <w:szCs w:val="28"/>
        </w:rPr>
      </w:pPr>
      <w:r>
        <w:rPr>
          <w:rFonts w:hint="eastAsia"/>
          <w:sz w:val="28"/>
          <w:szCs w:val="28"/>
        </w:rPr>
        <w:t>1、工程量清单中的每一子目须填入单价或价格，且只允许有一个报价。</w:t>
      </w:r>
    </w:p>
    <w:p>
      <w:pPr>
        <w:spacing w:line="360" w:lineRule="auto"/>
        <w:ind w:firstLine="560" w:firstLineChars="200"/>
        <w:rPr>
          <w:sz w:val="28"/>
          <w:szCs w:val="28"/>
        </w:rPr>
      </w:pPr>
      <w:r>
        <w:rPr>
          <w:rFonts w:hint="eastAsia"/>
          <w:sz w:val="28"/>
          <w:szCs w:val="28"/>
        </w:rPr>
        <w:t>2、工程量清单成交价的单价或金额，应包括所需的人工费、材料和施工机具使用费和企业管理费、利润以及一定范围内的风险费用等。</w:t>
      </w:r>
    </w:p>
    <w:p>
      <w:pPr>
        <w:spacing w:line="360" w:lineRule="auto"/>
        <w:ind w:firstLine="560" w:firstLineChars="200"/>
        <w:rPr>
          <w:sz w:val="28"/>
          <w:szCs w:val="28"/>
        </w:rPr>
      </w:pPr>
      <w:r>
        <w:rPr>
          <w:rFonts w:hint="eastAsia"/>
          <w:sz w:val="28"/>
          <w:szCs w:val="28"/>
        </w:rPr>
        <w:t>3、工程量清单中供应商没有填入单价或价格的子目，其费用视为已分摊在工程量清单中其他相关子目的单价或价格之中。</w:t>
      </w:r>
    </w:p>
    <w:p>
      <w:pPr>
        <w:ind w:firstLine="413" w:firstLineChars="147"/>
        <w:jc w:val="left"/>
        <w:rPr>
          <w:b/>
          <w:sz w:val="28"/>
          <w:szCs w:val="28"/>
        </w:rPr>
      </w:pPr>
      <w:r>
        <w:rPr>
          <w:rFonts w:hint="eastAsia"/>
          <w:b/>
          <w:sz w:val="28"/>
          <w:szCs w:val="28"/>
        </w:rPr>
        <w:t>五、其他要求</w:t>
      </w:r>
    </w:p>
    <w:p>
      <w:pPr>
        <w:ind w:firstLine="560" w:firstLineChars="200"/>
        <w:jc w:val="left"/>
        <w:rPr>
          <w:sz w:val="28"/>
          <w:szCs w:val="28"/>
        </w:rPr>
      </w:pPr>
      <w:r>
        <w:rPr>
          <w:rFonts w:hint="eastAsia"/>
          <w:sz w:val="28"/>
          <w:szCs w:val="28"/>
        </w:rPr>
        <w:t>1、付款方式：合同签订后支付合同款的30%，验收合格</w:t>
      </w:r>
      <w:r>
        <w:rPr>
          <w:rFonts w:hint="eastAsia"/>
          <w:sz w:val="28"/>
          <w:szCs w:val="28"/>
          <w:lang w:val="en-US" w:eastAsia="zh-CN"/>
        </w:rPr>
        <w:t>后支付合同款的30%，</w:t>
      </w:r>
      <w:r>
        <w:rPr>
          <w:rFonts w:hint="eastAsia"/>
          <w:sz w:val="28"/>
          <w:szCs w:val="28"/>
        </w:rPr>
        <w:t>经审计后支付至审定额的9</w:t>
      </w:r>
      <w:r>
        <w:rPr>
          <w:rFonts w:hint="eastAsia"/>
          <w:sz w:val="28"/>
          <w:szCs w:val="28"/>
          <w:lang w:val="en-US" w:eastAsia="zh-CN"/>
        </w:rPr>
        <w:t>0</w:t>
      </w:r>
      <w:r>
        <w:rPr>
          <w:rFonts w:hint="eastAsia"/>
          <w:sz w:val="28"/>
          <w:szCs w:val="28"/>
        </w:rPr>
        <w:t>%，余款质保期满后一次性无息付清。</w:t>
      </w:r>
    </w:p>
    <w:p>
      <w:pPr>
        <w:ind w:firstLine="560" w:firstLineChars="200"/>
        <w:jc w:val="left"/>
        <w:rPr>
          <w:rFonts w:hint="eastAsia"/>
          <w:sz w:val="28"/>
          <w:szCs w:val="28"/>
        </w:rPr>
      </w:pPr>
      <w:r>
        <w:rPr>
          <w:rFonts w:hint="eastAsia"/>
          <w:sz w:val="28"/>
          <w:szCs w:val="28"/>
        </w:rPr>
        <w:t>2、</w:t>
      </w:r>
      <w:r>
        <w:rPr>
          <w:rFonts w:hint="eastAsia"/>
          <w:sz w:val="28"/>
          <w:szCs w:val="28"/>
          <w:lang w:val="en-US" w:eastAsia="zh-CN"/>
        </w:rPr>
        <w:t>雨季时，施工设计区域，出现漫水等问题，</w:t>
      </w:r>
      <w:r>
        <w:rPr>
          <w:rFonts w:hint="eastAsia"/>
          <w:sz w:val="28"/>
          <w:szCs w:val="28"/>
        </w:rPr>
        <w:t>由成交供应商</w:t>
      </w:r>
      <w:r>
        <w:rPr>
          <w:rFonts w:hint="eastAsia"/>
          <w:sz w:val="28"/>
          <w:szCs w:val="28"/>
          <w:lang w:val="en-US" w:eastAsia="zh-CN"/>
        </w:rPr>
        <w:t>安排人员及排水设备至现场进行排水，减少漏水产生的损失</w:t>
      </w:r>
      <w:r>
        <w:rPr>
          <w:rFonts w:hint="eastAsia"/>
          <w:sz w:val="28"/>
          <w:szCs w:val="28"/>
        </w:rPr>
        <w:t>。</w:t>
      </w:r>
    </w:p>
    <w:p>
      <w:pPr>
        <w:ind w:firstLine="560" w:firstLineChars="200"/>
        <w:jc w:val="left"/>
        <w:rPr>
          <w:rFonts w:hint="default" w:eastAsiaTheme="minorEastAsia"/>
          <w:sz w:val="28"/>
          <w:szCs w:val="28"/>
          <w:lang w:val="en-US" w:eastAsia="zh-CN"/>
        </w:rPr>
      </w:pPr>
      <w:r>
        <w:rPr>
          <w:rFonts w:hint="eastAsia"/>
          <w:sz w:val="28"/>
          <w:szCs w:val="28"/>
          <w:lang w:val="en-US" w:eastAsia="zh-CN"/>
        </w:rPr>
        <w:t>3、本工程分为防水维修及墙地面修复两部分，防水维修后经雨季检验防水维修的效果，无漏水、渗水等问题，雨季后进行墙地面修复部分工程。</w:t>
      </w:r>
    </w:p>
    <w:p>
      <w:pPr>
        <w:ind w:firstLine="560" w:firstLineChars="200"/>
        <w:jc w:val="left"/>
        <w:rPr>
          <w:sz w:val="28"/>
          <w:szCs w:val="28"/>
        </w:rPr>
      </w:pPr>
      <w:r>
        <w:rPr>
          <w:rFonts w:hint="eastAsia"/>
          <w:sz w:val="28"/>
          <w:szCs w:val="28"/>
          <w:lang w:val="en-US" w:eastAsia="zh-CN"/>
        </w:rPr>
        <w:t>4</w:t>
      </w:r>
      <w:r>
        <w:rPr>
          <w:rFonts w:hint="eastAsia"/>
          <w:sz w:val="28"/>
          <w:szCs w:val="28"/>
        </w:rPr>
        <w:t>、本项目执行可调总价，项目单价、工程量均需审计。</w:t>
      </w: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widowControl/>
        <w:jc w:val="center"/>
        <w:rPr>
          <w:rFonts w:cs="Helvetica" w:asciiTheme="minorEastAsia" w:hAnsiTheme="minorEastAsia"/>
          <w:b/>
          <w:color w:val="333333"/>
          <w:sz w:val="28"/>
          <w:szCs w:val="28"/>
        </w:rPr>
      </w:pPr>
      <w:r>
        <w:rPr>
          <w:rFonts w:hint="eastAsia" w:cs="Helvetica" w:asciiTheme="minorEastAsia" w:hAnsiTheme="minorEastAsia"/>
          <w:b/>
          <w:color w:val="333333"/>
          <w:sz w:val="28"/>
          <w:szCs w:val="28"/>
        </w:rPr>
        <w:t>第三章  评分标准</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70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2096"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内  容</w:t>
            </w:r>
          </w:p>
        </w:tc>
        <w:tc>
          <w:tcPr>
            <w:tcW w:w="7047" w:type="dxa"/>
            <w:vAlign w:val="center"/>
          </w:tcPr>
          <w:p>
            <w:pPr>
              <w:widowControl/>
              <w:adjustRightInd w:val="0"/>
              <w:snapToGrid w:val="0"/>
              <w:spacing w:line="400" w:lineRule="exact"/>
              <w:ind w:right="-50" w:rightChars="-24"/>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评分原则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489" w:hRule="atLeast"/>
          <w:jc w:val="center"/>
        </w:trPr>
        <w:tc>
          <w:tcPr>
            <w:tcW w:w="2096" w:type="dxa"/>
            <w:vAlign w:val="center"/>
          </w:tcPr>
          <w:p>
            <w:pPr>
              <w:widowControl/>
              <w:adjustRightInd w:val="0"/>
              <w:snapToGrid w:val="0"/>
              <w:spacing w:line="400" w:lineRule="exact"/>
              <w:ind w:right="-50" w:rightChars="-24"/>
              <w:rPr>
                <w:rFonts w:ascii="仿宋_GB2312" w:hAnsi="宋体" w:eastAsia="仿宋_GB2312" w:cs="Times New Roman"/>
                <w:bCs/>
                <w:sz w:val="24"/>
                <w:szCs w:val="24"/>
              </w:rPr>
            </w:pPr>
            <w:r>
              <w:rPr>
                <w:rFonts w:hint="eastAsia" w:ascii="仿宋_GB2312" w:hAnsi="宋体" w:eastAsia="仿宋_GB2312" w:cs="Times New Roman"/>
                <w:bCs/>
                <w:sz w:val="24"/>
                <w:szCs w:val="24"/>
              </w:rPr>
              <w:t>报  价（</w:t>
            </w:r>
            <w:r>
              <w:rPr>
                <w:rFonts w:hint="eastAsia" w:ascii="仿宋_GB2312" w:hAnsi="宋体" w:eastAsia="仿宋_GB2312" w:cs="Times New Roman"/>
                <w:bCs/>
                <w:sz w:val="24"/>
                <w:szCs w:val="24"/>
                <w:lang w:val="en-US" w:eastAsia="zh-CN"/>
              </w:rPr>
              <w:t>40</w:t>
            </w:r>
            <w:r>
              <w:rPr>
                <w:rFonts w:hint="eastAsia" w:ascii="仿宋_GB2312" w:hAnsi="宋体" w:eastAsia="仿宋_GB2312" w:cs="Times New Roman"/>
                <w:bCs/>
                <w:sz w:val="24"/>
                <w:szCs w:val="24"/>
              </w:rPr>
              <w:t>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Times New Roman" w:eastAsia="仿宋_GB2312" w:cs="Times New Roman"/>
                <w:sz w:val="24"/>
                <w:szCs w:val="20"/>
              </w:rPr>
              <w:t>满足磋商文件要求且投标价格最低的最终报价为评标基准价，其 价格分为满分（</w:t>
            </w:r>
            <w:r>
              <w:rPr>
                <w:rFonts w:hint="eastAsia" w:ascii="仿宋_GB2312" w:hAnsi="Times New Roman" w:eastAsia="仿宋_GB2312" w:cs="Times New Roman"/>
                <w:sz w:val="24"/>
                <w:szCs w:val="20"/>
                <w:lang w:val="en-US" w:eastAsia="zh-CN"/>
              </w:rPr>
              <w:t>40</w:t>
            </w:r>
            <w:r>
              <w:rPr>
                <w:rFonts w:hint="eastAsia" w:ascii="仿宋_GB2312" w:hAnsi="Times New Roman" w:eastAsia="仿宋_GB2312" w:cs="Times New Roman"/>
                <w:sz w:val="24"/>
                <w:szCs w:val="20"/>
              </w:rPr>
              <w:t xml:space="preserve"> 分）。其他投标人的价格分统一按照下列公式 计算：投标报价得分＝（评标基准价／投标报价)×</w:t>
            </w:r>
            <w:r>
              <w:rPr>
                <w:rFonts w:hint="eastAsia" w:ascii="仿宋_GB2312" w:hAnsi="Times New Roman" w:eastAsia="仿宋_GB2312" w:cs="Times New Roman"/>
                <w:sz w:val="24"/>
                <w:szCs w:val="20"/>
                <w:lang w:val="en-US" w:eastAsia="zh-CN"/>
              </w:rPr>
              <w:t>40</w:t>
            </w:r>
            <w:r>
              <w:rPr>
                <w:rFonts w:hint="eastAsia" w:ascii="仿宋_GB2312" w:hAnsi="Times New Roman" w:eastAsia="仿宋_GB2312" w:cs="Times New Roman"/>
                <w:sz w:val="24"/>
                <w:szCs w:val="20"/>
              </w:rPr>
              <w:t>×100%。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096"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企业业绩（</w:t>
            </w:r>
            <w:r>
              <w:rPr>
                <w:rFonts w:hint="eastAsia" w:ascii="仿宋_GB2312" w:hAnsi="宋体" w:eastAsia="仿宋_GB2312" w:cs="Times New Roman"/>
                <w:bCs/>
                <w:sz w:val="24"/>
                <w:szCs w:val="24"/>
                <w:lang w:val="en-US" w:eastAsia="zh-CN"/>
              </w:rPr>
              <w:t>6</w:t>
            </w:r>
            <w:r>
              <w:rPr>
                <w:rFonts w:hint="eastAsia" w:ascii="仿宋_GB2312" w:hAnsi="宋体" w:eastAsia="仿宋_GB2312" w:cs="Times New Roman"/>
                <w:bCs/>
                <w:sz w:val="24"/>
                <w:szCs w:val="24"/>
              </w:rPr>
              <w:t>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投标人 201</w:t>
            </w:r>
            <w:r>
              <w:rPr>
                <w:rFonts w:hint="eastAsia" w:ascii="仿宋_GB2312" w:hAnsi="宋体" w:eastAsia="仿宋_GB2312" w:cs="Times New Roman"/>
                <w:bCs/>
                <w:sz w:val="24"/>
                <w:szCs w:val="24"/>
                <w:lang w:val="en-US" w:eastAsia="zh-CN"/>
              </w:rPr>
              <w:t>8</w:t>
            </w:r>
            <w:r>
              <w:rPr>
                <w:rFonts w:hint="eastAsia" w:ascii="仿宋_GB2312" w:hAnsi="宋体" w:eastAsia="仿宋_GB2312" w:cs="Times New Roman"/>
                <w:bCs/>
                <w:sz w:val="24"/>
                <w:szCs w:val="24"/>
              </w:rPr>
              <w:t xml:space="preserve">年 </w:t>
            </w:r>
            <w:r>
              <w:rPr>
                <w:rFonts w:hint="eastAsia" w:ascii="仿宋_GB2312" w:hAnsi="宋体" w:eastAsia="仿宋_GB2312" w:cs="Times New Roman"/>
                <w:bCs/>
                <w:sz w:val="24"/>
                <w:szCs w:val="24"/>
                <w:lang w:val="en-US" w:eastAsia="zh-CN"/>
              </w:rPr>
              <w:t>1</w:t>
            </w:r>
            <w:r>
              <w:rPr>
                <w:rFonts w:hint="eastAsia" w:ascii="仿宋_GB2312" w:hAnsi="宋体" w:eastAsia="仿宋_GB2312" w:cs="Times New Roman"/>
                <w:bCs/>
                <w:sz w:val="24"/>
                <w:szCs w:val="24"/>
              </w:rPr>
              <w:t xml:space="preserve"> 月 1 日后签订的同类项目业绩，每提供一份得</w:t>
            </w:r>
            <w:r>
              <w:rPr>
                <w:rFonts w:hint="eastAsia" w:ascii="仿宋_GB2312" w:hAnsi="宋体" w:eastAsia="仿宋_GB2312" w:cs="Times New Roman"/>
                <w:bCs/>
                <w:sz w:val="24"/>
                <w:szCs w:val="24"/>
                <w:lang w:val="en-US" w:eastAsia="zh-CN"/>
              </w:rPr>
              <w:t>2</w:t>
            </w:r>
            <w:r>
              <w:rPr>
                <w:rFonts w:hint="eastAsia" w:ascii="仿宋_GB2312" w:hAnsi="宋体" w:eastAsia="仿宋_GB2312" w:cs="Times New Roman"/>
                <w:bCs/>
                <w:sz w:val="24"/>
                <w:szCs w:val="24"/>
              </w:rPr>
              <w:t>分，最高得</w:t>
            </w:r>
            <w:r>
              <w:rPr>
                <w:rFonts w:hint="eastAsia" w:ascii="仿宋_GB2312" w:hAnsi="宋体" w:eastAsia="仿宋_GB2312" w:cs="Times New Roman"/>
                <w:bCs/>
                <w:sz w:val="24"/>
                <w:szCs w:val="24"/>
                <w:lang w:val="en-US" w:eastAsia="zh-CN"/>
              </w:rPr>
              <w:t>6</w:t>
            </w:r>
            <w:r>
              <w:rPr>
                <w:rFonts w:hint="eastAsia" w:ascii="仿宋_GB2312" w:hAnsi="宋体" w:eastAsia="仿宋_GB2312" w:cs="Times New Roman"/>
                <w:bCs/>
                <w:sz w:val="24"/>
                <w:szCs w:val="24"/>
              </w:rPr>
              <w:t>分</w:t>
            </w:r>
            <w:r>
              <w:rPr>
                <w:rFonts w:hint="eastAsia" w:ascii="仿宋_GB2312" w:hAnsi="宋体" w:eastAsia="仿宋_GB2312" w:cs="Times New Roman"/>
                <w:b/>
                <w:bCs/>
                <w:sz w:val="24"/>
                <w:szCs w:val="24"/>
              </w:rPr>
              <w:t>（业绩证明需提供合同及竣工验收证明原件，二者缺一不可，否则不得分）。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资信及履约能力</w:t>
            </w:r>
          </w:p>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综合考虑投标人财务状况、资信情况、同类工程质量</w:t>
            </w:r>
            <w:r>
              <w:rPr>
                <w:rFonts w:ascii="仿宋_GB2312" w:hAnsi="宋体" w:eastAsia="仿宋_GB2312" w:cs="Times New Roman"/>
                <w:sz w:val="24"/>
                <w:szCs w:val="24"/>
              </w:rPr>
              <w:t>/</w:t>
            </w:r>
            <w:r>
              <w:rPr>
                <w:rFonts w:hint="eastAsia" w:ascii="仿宋_GB2312" w:hAnsi="宋体" w:eastAsia="仿宋_GB2312" w:cs="Times New Roman"/>
                <w:sz w:val="24"/>
                <w:szCs w:val="24"/>
              </w:rPr>
              <w:t>产品供货履</w:t>
            </w:r>
          </w:p>
          <w:p>
            <w:pPr>
              <w:widowControl/>
              <w:autoSpaceDE w:val="0"/>
              <w:autoSpaceDN w:val="0"/>
              <w:adjustRightInd w:val="0"/>
              <w:snapToGrid w:val="0"/>
              <w:spacing w:line="400" w:lineRule="exact"/>
              <w:ind w:left="480" w:right="-50" w:rightChars="-24" w:hanging="480" w:hanging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约能力等方面的情况，得1-</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2096" w:type="dxa"/>
            <w:tcBorders>
              <w:top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jc w:val="left"/>
              <w:rPr>
                <w:rFonts w:ascii="仿宋_GB2312" w:hAnsi="宋体" w:eastAsia="仿宋_GB2312" w:cs="Times New Roman"/>
                <w:sz w:val="24"/>
                <w:szCs w:val="24"/>
              </w:rPr>
            </w:pPr>
            <w:r>
              <w:rPr>
                <w:rFonts w:hint="eastAsia" w:ascii="仿宋_GB2312" w:hAnsi="宋体" w:eastAsia="仿宋_GB2312" w:cs="Times New Roman"/>
                <w:sz w:val="24"/>
                <w:szCs w:val="24"/>
              </w:rPr>
              <w:t>主材质量、品牌</w:t>
            </w:r>
          </w:p>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分）</w:t>
            </w:r>
          </w:p>
        </w:tc>
        <w:tc>
          <w:tcPr>
            <w:tcW w:w="704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00" w:lineRule="exact"/>
              <w:ind w:left="480" w:right="-50" w:rightChars="-24" w:hanging="480" w:hangingChars="200"/>
              <w:rPr>
                <w:rFonts w:ascii="仿宋_GB2312" w:hAnsi="宋体" w:eastAsia="仿宋_GB2312" w:cs="Times New Roman"/>
                <w:sz w:val="24"/>
                <w:szCs w:val="24"/>
              </w:rPr>
            </w:pPr>
            <w:r>
              <w:rPr>
                <w:rFonts w:hint="eastAsia" w:ascii="仿宋_GB2312" w:hAnsi="宋体" w:eastAsia="仿宋_GB2312" w:cs="Times New Roman"/>
                <w:sz w:val="24"/>
                <w:szCs w:val="24"/>
              </w:rPr>
              <w:t>依据所投主材料质量、品牌、环保性能等，得1-</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9" w:hRule="atLeast"/>
          <w:jc w:val="center"/>
        </w:trPr>
        <w:tc>
          <w:tcPr>
            <w:tcW w:w="2096" w:type="dxa"/>
            <w:tcBorders>
              <w:top w:val="single" w:color="auto" w:sz="4" w:space="0"/>
            </w:tcBorders>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施工方案（26分）</w:t>
            </w:r>
          </w:p>
        </w:tc>
        <w:tc>
          <w:tcPr>
            <w:tcW w:w="7047" w:type="dxa"/>
            <w:tcBorders>
              <w:top w:val="single" w:color="auto" w:sz="4" w:space="0"/>
            </w:tcBorders>
            <w:vAlign w:val="center"/>
          </w:tcPr>
          <w:p>
            <w:pPr>
              <w:ind w:left="480" w:hanging="480" w:hangingChars="200"/>
              <w:rPr>
                <w:rFonts w:ascii="仿宋_GB2312" w:hAnsi="宋体" w:eastAsia="仿宋_GB2312" w:cs="Times New Roman"/>
                <w:sz w:val="24"/>
                <w:szCs w:val="24"/>
              </w:rPr>
            </w:pPr>
            <w:r>
              <w:rPr>
                <w:rFonts w:hint="eastAsia" w:ascii="仿宋_GB2312" w:hAnsi="宋体" w:eastAsia="仿宋_GB2312" w:cs="Times New Roman"/>
                <w:sz w:val="24"/>
                <w:szCs w:val="24"/>
              </w:rPr>
              <w:t>依据投标人施工组织设计及技术措施的完整性、合理性、先进性</w:t>
            </w:r>
          </w:p>
          <w:p>
            <w:pPr>
              <w:ind w:left="480" w:hanging="480" w:hangingChars="200"/>
              <w:rPr>
                <w:rFonts w:ascii="仿宋_GB2312" w:hAnsi="宋体" w:eastAsia="仿宋_GB2312" w:cs="Times New Roman"/>
                <w:sz w:val="24"/>
                <w:szCs w:val="24"/>
              </w:rPr>
            </w:pPr>
            <w:r>
              <w:rPr>
                <w:rFonts w:hint="eastAsia" w:ascii="仿宋_GB2312" w:hAnsi="宋体" w:eastAsia="仿宋_GB2312" w:cs="Times New Roman"/>
                <w:sz w:val="24"/>
                <w:szCs w:val="24"/>
              </w:rPr>
              <w:t>及对本工程的针对性的强弱程度和技术措施的得力情况，酌情打</w:t>
            </w:r>
          </w:p>
          <w:p>
            <w:pPr>
              <w:ind w:left="480" w:hanging="480" w:hangingChars="200"/>
              <w:rPr>
                <w:rFonts w:ascii="仿宋_GB2312" w:hAnsi="宋体" w:eastAsia="仿宋_GB2312" w:cs="Times New Roman"/>
                <w:sz w:val="24"/>
                <w:szCs w:val="24"/>
              </w:rPr>
            </w:pPr>
            <w:r>
              <w:rPr>
                <w:rFonts w:hint="eastAsia" w:ascii="仿宋_GB2312" w:hAnsi="宋体" w:eastAsia="仿宋_GB2312" w:cs="Times New Roman"/>
                <w:sz w:val="24"/>
                <w:szCs w:val="24"/>
              </w:rPr>
              <w:t>分。优：21-26分、良11-20分、一般3-10分。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6"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bCs/>
                <w:sz w:val="24"/>
                <w:szCs w:val="24"/>
              </w:rPr>
            </w:pPr>
            <w:r>
              <w:rPr>
                <w:rFonts w:hint="eastAsia" w:ascii="仿宋_GB2312" w:hAnsi="宋体" w:eastAsia="仿宋_GB2312" w:cs="Times New Roman"/>
                <w:sz w:val="24"/>
                <w:szCs w:val="24"/>
              </w:rPr>
              <w:t>工程质量保证措施</w:t>
            </w:r>
            <w:r>
              <w:rPr>
                <w:rFonts w:hint="eastAsia" w:ascii="仿宋_GB2312" w:hAnsi="宋体" w:eastAsia="仿宋_GB2312" w:cs="Times New Roman"/>
                <w:bCs/>
                <w:sz w:val="24"/>
                <w:szCs w:val="24"/>
              </w:rPr>
              <w:t>（5分）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依据投标人为确保工程质量目标，所采取的质量管理措施的科学性、可靠性、完备性、针对性和可实施性，酌情打分。优4-5分、良2-3分，一般0-1分。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工程进度保证措施</w:t>
            </w:r>
          </w:p>
          <w:p>
            <w:pPr>
              <w:widowControl/>
              <w:adjustRightInd w:val="0"/>
              <w:snapToGrid w:val="0"/>
              <w:spacing w:line="400" w:lineRule="exact"/>
              <w:ind w:left="420" w:leftChars="200" w:right="-50" w:rightChars="-24" w:firstLine="120" w:firstLineChars="50"/>
              <w:jc w:val="center"/>
              <w:rPr>
                <w:rFonts w:ascii="仿宋_GB2312" w:hAnsi="宋体" w:eastAsia="仿宋_GB2312" w:cs="Times New Roman"/>
                <w:sz w:val="24"/>
                <w:szCs w:val="24"/>
              </w:rPr>
            </w:pPr>
            <w:r>
              <w:rPr>
                <w:rFonts w:hint="eastAsia" w:ascii="仿宋_GB2312" w:hAnsi="宋体" w:eastAsia="仿宋_GB2312" w:cs="Times New Roman"/>
                <w:sz w:val="24"/>
                <w:szCs w:val="24"/>
              </w:rPr>
              <w:t>（5分）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依据投标人为确保本工程按时竣工，所采取的工程组织管理措施的科学性、可靠性、完备性、针对性和可实施性，酌情打分。优4-5分、良2-3分，一般0-1分。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10"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bCs/>
                <w:sz w:val="24"/>
                <w:szCs w:val="24"/>
              </w:rPr>
              <w:t>安全文明施工措施（5分）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根据投标人为确保本工程安全施工和文明施工，不影响正常医疗秩序，所采取的管理措施的科学性、可靠性、完备性、针对性和可实施性，酌情打分。优 4-5 分，良2-3 分，一般 0-1分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89"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售后服务（3分）</w:t>
            </w:r>
          </w:p>
        </w:tc>
        <w:tc>
          <w:tcPr>
            <w:tcW w:w="7047" w:type="dxa"/>
            <w:vAlign w:val="center"/>
          </w:tcPr>
          <w:p>
            <w:pPr>
              <w:spacing w:line="360" w:lineRule="exact"/>
              <w:rPr>
                <w:rFonts w:ascii="仿宋_GB2312" w:hAnsi="宋体" w:eastAsia="仿宋_GB2312" w:cs="Times New Roman"/>
                <w:bCs/>
                <w:sz w:val="24"/>
                <w:szCs w:val="24"/>
              </w:rPr>
            </w:pPr>
            <w:r>
              <w:rPr>
                <w:rFonts w:hint="eastAsia" w:ascii="仿宋_GB2312" w:hAnsi="宋体" w:eastAsia="仿宋_GB2312" w:cs="Times New Roman"/>
                <w:bCs/>
                <w:sz w:val="24"/>
                <w:szCs w:val="24"/>
              </w:rPr>
              <w:t>依据投标人为确保本工程售后服务的可靠性、完备性、针对性和可实施性，得0-3分。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2096" w:type="dxa"/>
            <w:vAlign w:val="center"/>
          </w:tcPr>
          <w:p>
            <w:pPr>
              <w:widowControl/>
              <w:adjustRightInd w:val="0"/>
              <w:snapToGrid w:val="0"/>
              <w:spacing w:line="400" w:lineRule="exact"/>
              <w:ind w:left="480" w:right="-50" w:rightChars="-24" w:hanging="480" w:hangingChars="200"/>
              <w:jc w:val="center"/>
              <w:rPr>
                <w:rFonts w:ascii="仿宋_GB2312" w:hAnsi="宋体" w:eastAsia="仿宋_GB2312" w:cs="Times New Roman"/>
                <w:sz w:val="24"/>
                <w:szCs w:val="24"/>
              </w:rPr>
            </w:pPr>
            <w:r>
              <w:rPr>
                <w:rFonts w:hint="eastAsia" w:ascii="仿宋_GB2312" w:hAnsi="宋体" w:eastAsia="仿宋_GB2312" w:cs="Times New Roman"/>
                <w:sz w:val="24"/>
                <w:szCs w:val="24"/>
              </w:rPr>
              <w:t>合计</w:t>
            </w:r>
          </w:p>
        </w:tc>
        <w:tc>
          <w:tcPr>
            <w:tcW w:w="7047" w:type="dxa"/>
            <w:vAlign w:val="center"/>
          </w:tcPr>
          <w:p>
            <w:pPr>
              <w:spacing w:line="360" w:lineRule="exact"/>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100分</w:t>
            </w:r>
          </w:p>
        </w:tc>
      </w:tr>
    </w:tbl>
    <w:p>
      <w:pPr>
        <w:pStyle w:val="13"/>
        <w:widowControl/>
        <w:ind w:left="1170" w:firstLine="0" w:firstLineChars="0"/>
        <w:rPr>
          <w:rFonts w:cs="Helvetica" w:asciiTheme="minorEastAsia" w:hAnsiTheme="minorEastAsia"/>
          <w:b/>
          <w:color w:val="333333"/>
          <w:sz w:val="28"/>
          <w:szCs w:val="28"/>
        </w:rPr>
      </w:pPr>
    </w:p>
    <w:p>
      <w:pPr>
        <w:pStyle w:val="13"/>
        <w:widowControl/>
        <w:ind w:left="1170" w:firstLine="0" w:firstLineChars="0"/>
        <w:rPr>
          <w:rFonts w:cs="Helvetica" w:asciiTheme="minorEastAsia" w:hAnsiTheme="minorEastAsia"/>
          <w:b/>
          <w:color w:val="333333"/>
          <w:sz w:val="28"/>
          <w:szCs w:val="28"/>
        </w:rPr>
      </w:pPr>
    </w:p>
    <w:bookmarkEnd w:id="2"/>
    <w:bookmarkEnd w:id="3"/>
    <w:bookmarkEnd w:id="4"/>
    <w:bookmarkEnd w:id="5"/>
    <w:bookmarkEnd w:id="6"/>
    <w:bookmarkEnd w:id="7"/>
    <w:bookmarkEnd w:id="8"/>
    <w:p>
      <w:pPr>
        <w:jc w:val="center"/>
        <w:rPr>
          <w:rFonts w:hint="eastAsia"/>
          <w:b/>
          <w:sz w:val="28"/>
          <w:szCs w:val="28"/>
        </w:rPr>
      </w:pPr>
    </w:p>
    <w:p>
      <w:pPr>
        <w:jc w:val="center"/>
        <w:rPr>
          <w:b/>
          <w:sz w:val="28"/>
          <w:szCs w:val="28"/>
        </w:rPr>
      </w:pPr>
      <w:r>
        <w:rPr>
          <w:rFonts w:hint="eastAsia"/>
          <w:b/>
          <w:sz w:val="28"/>
          <w:szCs w:val="28"/>
        </w:rPr>
        <w:t>第四章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3"/>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4、我方愿按《中华人民共和国合同法》履行自己的全部责任。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p>
    <w:p>
      <w:pPr>
        <w:pStyle w:val="13"/>
        <w:ind w:left="720" w:firstLine="480"/>
        <w:rPr>
          <w:sz w:val="24"/>
          <w:szCs w:val="24"/>
        </w:rPr>
      </w:pPr>
      <w:r>
        <w:rPr>
          <w:rFonts w:hint="eastAsia"/>
          <w:sz w:val="24"/>
          <w:szCs w:val="24"/>
        </w:rPr>
        <w:t xml:space="preserve">                             日期：     年   月   日</w:t>
      </w:r>
    </w:p>
    <w:p>
      <w:pPr>
        <w:pStyle w:val="13"/>
        <w:ind w:left="720" w:firstLine="480"/>
        <w:rPr>
          <w:sz w:val="24"/>
          <w:szCs w:val="24"/>
        </w:rPr>
      </w:pPr>
    </w:p>
    <w:p>
      <w:pPr>
        <w:pStyle w:val="13"/>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3"/>
        <w:ind w:left="720" w:firstLine="562"/>
        <w:jc w:val="center"/>
        <w:rPr>
          <w:b/>
          <w:sz w:val="28"/>
          <w:szCs w:val="28"/>
        </w:rPr>
      </w:pPr>
      <w:r>
        <w:rPr>
          <w:rFonts w:hint="eastAsia"/>
          <w:b/>
          <w:sz w:val="28"/>
          <w:szCs w:val="28"/>
        </w:rPr>
        <w:t>法定代表人授权委托书</w:t>
      </w:r>
    </w:p>
    <w:p>
      <w:pPr>
        <w:pStyle w:val="13"/>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3"/>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代理人：          性别：          年龄：</w:t>
      </w:r>
    </w:p>
    <w:p>
      <w:pPr>
        <w:pStyle w:val="13"/>
        <w:spacing w:line="360" w:lineRule="auto"/>
        <w:ind w:left="720" w:firstLine="480"/>
        <w:rPr>
          <w:sz w:val="24"/>
          <w:szCs w:val="24"/>
        </w:rPr>
      </w:pPr>
      <w:r>
        <w:rPr>
          <w:rFonts w:hint="eastAsia"/>
          <w:sz w:val="24"/>
          <w:szCs w:val="24"/>
        </w:rPr>
        <w:t>单位：            部门：          职务：</w:t>
      </w:r>
    </w:p>
    <w:p>
      <w:pPr>
        <w:pStyle w:val="13"/>
        <w:spacing w:line="360" w:lineRule="auto"/>
        <w:ind w:left="720" w:firstLine="480"/>
        <w:rPr>
          <w:sz w:val="24"/>
          <w:szCs w:val="24"/>
        </w:rPr>
      </w:pPr>
      <w:r>
        <w:rPr>
          <w:rFonts w:hint="eastAsia"/>
          <w:sz w:val="24"/>
          <w:szCs w:val="24"/>
        </w:rPr>
        <w:t>代理人无转委托权。特此委托。</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投标单位：（盖章）</w:t>
      </w:r>
    </w:p>
    <w:p>
      <w:pPr>
        <w:pStyle w:val="13"/>
        <w:spacing w:line="360" w:lineRule="auto"/>
        <w:ind w:left="720" w:firstLine="480"/>
        <w:rPr>
          <w:sz w:val="24"/>
          <w:szCs w:val="24"/>
        </w:rPr>
      </w:pPr>
      <w:r>
        <w:rPr>
          <w:rFonts w:hint="eastAsia"/>
          <w:sz w:val="24"/>
          <w:szCs w:val="24"/>
        </w:rPr>
        <w:t>法定代表人签字：</w:t>
      </w:r>
    </w:p>
    <w:p>
      <w:pPr>
        <w:pStyle w:val="13"/>
        <w:spacing w:line="360" w:lineRule="auto"/>
        <w:ind w:left="720" w:firstLine="480"/>
        <w:rPr>
          <w:sz w:val="24"/>
          <w:szCs w:val="24"/>
        </w:rPr>
      </w:pPr>
    </w:p>
    <w:p>
      <w:pPr>
        <w:pStyle w:val="13"/>
        <w:spacing w:line="360" w:lineRule="auto"/>
        <w:ind w:left="720" w:firstLine="480"/>
        <w:rPr>
          <w:sz w:val="24"/>
          <w:szCs w:val="24"/>
        </w:rPr>
      </w:pPr>
      <w:r>
        <w:rPr>
          <w:rFonts w:hint="eastAsia"/>
          <w:sz w:val="24"/>
          <w:szCs w:val="24"/>
        </w:rPr>
        <w:t>法定代表人身份证复印件（正反面）</w:t>
      </w:r>
    </w:p>
    <w:p>
      <w:pPr>
        <w:pStyle w:val="13"/>
        <w:spacing w:line="360" w:lineRule="auto"/>
        <w:ind w:left="720" w:firstLine="480"/>
        <w:rPr>
          <w:sz w:val="24"/>
          <w:szCs w:val="24"/>
        </w:rPr>
      </w:pPr>
      <w:r>
        <w:rPr>
          <w:rFonts w:hint="eastAsia"/>
          <w:sz w:val="24"/>
          <w:szCs w:val="24"/>
        </w:rPr>
        <w:t>授权代理人身份证复印件（正反面）</w:t>
      </w:r>
    </w:p>
    <w:p>
      <w:pPr>
        <w:pStyle w:val="13"/>
        <w:spacing w:line="360" w:lineRule="auto"/>
        <w:ind w:left="720" w:firstLine="480"/>
        <w:rPr>
          <w:sz w:val="24"/>
          <w:szCs w:val="24"/>
        </w:rPr>
      </w:pPr>
    </w:p>
    <w:p>
      <w:pPr>
        <w:pStyle w:val="13"/>
        <w:spacing w:line="360" w:lineRule="auto"/>
        <w:ind w:left="720" w:firstLine="480"/>
        <w:rPr>
          <w:sz w:val="24"/>
          <w:szCs w:val="24"/>
        </w:rPr>
      </w:pPr>
    </w:p>
    <w:p>
      <w:pPr>
        <w:pStyle w:val="13"/>
        <w:spacing w:line="360" w:lineRule="auto"/>
        <w:ind w:left="720" w:firstLine="480"/>
        <w:rPr>
          <w:sz w:val="24"/>
          <w:szCs w:val="24"/>
        </w:rPr>
      </w:pPr>
    </w:p>
    <w:p>
      <w:pPr>
        <w:pStyle w:val="13"/>
        <w:ind w:left="720" w:firstLine="480"/>
        <w:rPr>
          <w:sz w:val="24"/>
          <w:szCs w:val="24"/>
        </w:rPr>
      </w:pPr>
    </w:p>
    <w:p>
      <w:pPr>
        <w:pStyle w:val="13"/>
        <w:ind w:left="720" w:firstLine="480"/>
        <w:jc w:val="right"/>
        <w:rPr>
          <w:sz w:val="24"/>
          <w:szCs w:val="24"/>
        </w:rPr>
      </w:pPr>
      <w:r>
        <w:rPr>
          <w:rFonts w:hint="eastAsia"/>
          <w:sz w:val="24"/>
          <w:szCs w:val="24"/>
        </w:rPr>
        <w:t xml:space="preserve">日期：     年   月   日           </w:t>
      </w:r>
    </w:p>
    <w:p>
      <w:pPr>
        <w:pStyle w:val="13"/>
        <w:ind w:left="720" w:firstLine="480"/>
        <w:rPr>
          <w:sz w:val="24"/>
          <w:szCs w:val="24"/>
        </w:rPr>
      </w:pPr>
    </w:p>
    <w:p>
      <w:pPr>
        <w:pStyle w:val="13"/>
        <w:ind w:left="720" w:firstLine="480"/>
        <w:rPr>
          <w:sz w:val="24"/>
          <w:szCs w:val="24"/>
        </w:rPr>
      </w:pPr>
    </w:p>
    <w:p>
      <w:pPr>
        <w:pStyle w:val="13"/>
        <w:ind w:left="720" w:firstLine="560"/>
        <w:rPr>
          <w:sz w:val="28"/>
          <w:szCs w:val="28"/>
        </w:rPr>
      </w:pPr>
    </w:p>
    <w:p>
      <w:pPr>
        <w:pStyle w:val="13"/>
        <w:ind w:left="720" w:firstLine="560"/>
        <w:rPr>
          <w:rFonts w:hint="eastAsia"/>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8"/>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3"/>
        <w:spacing w:line="360" w:lineRule="auto"/>
        <w:ind w:left="720" w:firstLine="560"/>
        <w:rPr>
          <w:sz w:val="28"/>
          <w:szCs w:val="28"/>
        </w:rPr>
      </w:pPr>
    </w:p>
    <w:p>
      <w:pPr>
        <w:pStyle w:val="13"/>
        <w:spacing w:line="360" w:lineRule="auto"/>
        <w:ind w:left="720" w:firstLine="560"/>
        <w:rPr>
          <w:sz w:val="28"/>
          <w:szCs w:val="28"/>
        </w:rPr>
      </w:pPr>
    </w:p>
    <w:p>
      <w:pPr>
        <w:pStyle w:val="13"/>
        <w:spacing w:line="360" w:lineRule="auto"/>
        <w:ind w:left="720" w:firstLine="560"/>
        <w:rPr>
          <w:rFonts w:hint="eastAsia"/>
          <w:sz w:val="28"/>
          <w:szCs w:val="28"/>
        </w:rPr>
      </w:pPr>
    </w:p>
    <w:p>
      <w:pPr>
        <w:pStyle w:val="13"/>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rPr>
          <w:rFonts w:ascii="宋体" w:hAnsi="宋体"/>
          <w:b/>
          <w:sz w:val="28"/>
          <w:szCs w:val="28"/>
        </w:rPr>
      </w:pPr>
      <w:r>
        <w:rPr>
          <w:rFonts w:ascii="宋体" w:hAnsi="宋体"/>
          <w:b/>
          <w:sz w:val="28"/>
          <w:szCs w:val="28"/>
        </w:rPr>
        <w:t>（包括工程量清单报价表、主要设备、材料选用表）</w:t>
      </w:r>
      <w:r>
        <w:rPr>
          <w:rFonts w:hint="eastAsia" w:ascii="宋体" w:hAnsi="宋体"/>
          <w:b/>
          <w:sz w:val="28"/>
          <w:szCs w:val="28"/>
        </w:rPr>
        <w:t>：</w:t>
      </w:r>
    </w:p>
    <w:p>
      <w:pPr>
        <w:spacing w:line="520" w:lineRule="exact"/>
        <w:ind w:firstLine="560" w:firstLineChars="200"/>
        <w:rPr>
          <w:sz w:val="28"/>
          <w:szCs w:val="28"/>
        </w:rPr>
      </w:pPr>
      <w:r>
        <w:rPr>
          <w:rFonts w:hint="eastAsia"/>
          <w:sz w:val="28"/>
          <w:szCs w:val="28"/>
        </w:rPr>
        <w:t>供应商</w:t>
      </w:r>
      <w:r>
        <w:rPr>
          <w:sz w:val="28"/>
          <w:szCs w:val="28"/>
        </w:rPr>
        <w:t>必须填写工程量清单报价表、主要设备、材料选用表。如果表中所列内容无法满足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所投主材均须标明品牌</w:t>
      </w:r>
      <w:r>
        <w:rPr>
          <w:rFonts w:hint="eastAsia"/>
          <w:sz w:val="28"/>
          <w:szCs w:val="28"/>
        </w:rPr>
        <w:t>，否则将可能作为非实质性响应投标予以拒绝。</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20" w:firstLineChars="150"/>
        <w:jc w:val="left"/>
        <w:rPr>
          <w:sz w:val="28"/>
          <w:szCs w:val="28"/>
        </w:rPr>
      </w:pPr>
      <w:r>
        <w:rPr>
          <w:rFonts w:hint="eastAsia"/>
          <w:sz w:val="28"/>
          <w:szCs w:val="28"/>
        </w:rPr>
        <w:t>附件六</w:t>
      </w:r>
    </w:p>
    <w:p>
      <w:pPr>
        <w:pStyle w:val="13"/>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3"/>
        <w:ind w:left="720" w:firstLine="562"/>
        <w:jc w:val="center"/>
        <w:rPr>
          <w:b/>
          <w:sz w:val="28"/>
          <w:szCs w:val="28"/>
        </w:rPr>
      </w:pPr>
      <w:r>
        <w:rPr>
          <w:rFonts w:hint="eastAsia"/>
          <w:b/>
          <w:sz w:val="28"/>
          <w:szCs w:val="28"/>
        </w:rPr>
        <w:t>（2018年</w:t>
      </w:r>
      <w:r>
        <w:rPr>
          <w:rFonts w:hint="eastAsia"/>
          <w:b/>
          <w:sz w:val="28"/>
          <w:szCs w:val="28"/>
          <w:lang w:val="en-US" w:eastAsia="zh-CN"/>
        </w:rPr>
        <w:t>1</w:t>
      </w:r>
      <w:r>
        <w:rPr>
          <w:rFonts w:hint="eastAsia"/>
          <w:b/>
          <w:sz w:val="28"/>
          <w:szCs w:val="28"/>
        </w:rPr>
        <w:t>月1日至今）</w:t>
      </w:r>
    </w:p>
    <w:tbl>
      <w:tblPr>
        <w:tblStyle w:val="9"/>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3"/>
        <w:ind w:left="720" w:firstLine="562"/>
        <w:jc w:val="center"/>
        <w:rPr>
          <w:b/>
          <w:sz w:val="28"/>
          <w:szCs w:val="28"/>
        </w:rPr>
      </w:pPr>
      <w:r>
        <w:rPr>
          <w:rFonts w:hint="eastAsia"/>
          <w:b/>
          <w:sz w:val="28"/>
          <w:szCs w:val="28"/>
        </w:rPr>
        <w:t>无违规违法声明</w:t>
      </w:r>
    </w:p>
    <w:p>
      <w:pPr>
        <w:pStyle w:val="13"/>
        <w:ind w:left="720" w:firstLine="560"/>
        <w:rPr>
          <w:sz w:val="28"/>
          <w:szCs w:val="28"/>
        </w:rPr>
      </w:pPr>
    </w:p>
    <w:p>
      <w:pPr>
        <w:ind w:firstLine="560" w:firstLineChars="200"/>
        <w:rPr>
          <w:sz w:val="28"/>
          <w:szCs w:val="28"/>
        </w:rPr>
      </w:pPr>
      <w:r>
        <w:rPr>
          <w:rFonts w:hint="eastAsia"/>
          <w:sz w:val="28"/>
          <w:szCs w:val="28"/>
        </w:rPr>
        <w:t>（采购人）：</w:t>
      </w:r>
    </w:p>
    <w:p>
      <w:pPr>
        <w:pStyle w:val="13"/>
        <w:ind w:left="720" w:firstLine="560"/>
        <w:rPr>
          <w:sz w:val="28"/>
          <w:szCs w:val="28"/>
        </w:rPr>
      </w:pPr>
      <w:r>
        <w:rPr>
          <w:rFonts w:hint="eastAsia"/>
          <w:sz w:val="28"/>
          <w:szCs w:val="28"/>
        </w:rPr>
        <w:t>我公司承诺参加本次招标采购活动 3年内在经营活动中没有重大违法记录。</w:t>
      </w:r>
    </w:p>
    <w:p>
      <w:pPr>
        <w:pStyle w:val="13"/>
        <w:ind w:left="720" w:firstLine="560"/>
        <w:rPr>
          <w:sz w:val="28"/>
          <w:szCs w:val="28"/>
        </w:rPr>
      </w:pPr>
      <w:r>
        <w:rPr>
          <w:rFonts w:hint="eastAsia"/>
          <w:sz w:val="28"/>
          <w:szCs w:val="28"/>
        </w:rPr>
        <w:t>特此声明。</w:t>
      </w:r>
    </w:p>
    <w:p>
      <w:pPr>
        <w:pStyle w:val="13"/>
        <w:ind w:left="720" w:firstLine="560"/>
        <w:rPr>
          <w:sz w:val="28"/>
          <w:szCs w:val="28"/>
        </w:rPr>
      </w:pPr>
      <w:r>
        <w:rPr>
          <w:rFonts w:hint="eastAsia"/>
          <w:sz w:val="28"/>
          <w:szCs w:val="28"/>
        </w:rPr>
        <w:t>如果以上声明不真实，我方承担虚假响应的责任，中标无效，并按法律、法规的规定接受处罚。</w:t>
      </w:r>
    </w:p>
    <w:p>
      <w:pPr>
        <w:pStyle w:val="13"/>
        <w:ind w:left="720" w:firstLine="560"/>
        <w:rPr>
          <w:sz w:val="28"/>
          <w:szCs w:val="28"/>
        </w:rPr>
      </w:pP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3"/>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3"/>
        <w:ind w:left="720" w:firstLine="560"/>
        <w:rPr>
          <w:sz w:val="28"/>
          <w:szCs w:val="28"/>
        </w:rPr>
      </w:pPr>
      <w:r>
        <w:rPr>
          <w:rFonts w:hint="eastAsia"/>
          <w:sz w:val="28"/>
          <w:szCs w:val="28"/>
        </w:rPr>
        <w:t>本单位郑重承诺，我单位无以下不良信用记录情形：</w:t>
      </w:r>
    </w:p>
    <w:p>
      <w:pPr>
        <w:pStyle w:val="13"/>
        <w:ind w:left="720" w:firstLine="560"/>
        <w:rPr>
          <w:sz w:val="28"/>
          <w:szCs w:val="28"/>
        </w:rPr>
      </w:pPr>
      <w:r>
        <w:rPr>
          <w:rFonts w:hint="eastAsia"/>
          <w:sz w:val="28"/>
          <w:szCs w:val="28"/>
        </w:rPr>
        <w:t>1、被人民法院列入失信被执行人；</w:t>
      </w:r>
    </w:p>
    <w:p>
      <w:pPr>
        <w:pStyle w:val="13"/>
        <w:ind w:left="720" w:firstLine="560"/>
        <w:rPr>
          <w:sz w:val="28"/>
          <w:szCs w:val="28"/>
        </w:rPr>
      </w:pPr>
      <w:r>
        <w:rPr>
          <w:rFonts w:hint="eastAsia"/>
          <w:sz w:val="28"/>
          <w:szCs w:val="28"/>
        </w:rPr>
        <w:t>2、被税务部门列入重大税收违法案件当事人名单；</w:t>
      </w:r>
    </w:p>
    <w:p>
      <w:pPr>
        <w:pStyle w:val="13"/>
        <w:ind w:left="720" w:firstLine="560"/>
        <w:rPr>
          <w:sz w:val="28"/>
          <w:szCs w:val="28"/>
        </w:rPr>
      </w:pPr>
      <w:r>
        <w:rPr>
          <w:rFonts w:hint="eastAsia"/>
          <w:sz w:val="28"/>
          <w:szCs w:val="28"/>
        </w:rPr>
        <w:t>3、被政府采购监管部门列入政府采购严重违法失信行为记录名单；</w:t>
      </w:r>
    </w:p>
    <w:p>
      <w:pPr>
        <w:pStyle w:val="13"/>
        <w:ind w:left="720" w:firstLine="560"/>
        <w:rPr>
          <w:sz w:val="28"/>
          <w:szCs w:val="28"/>
        </w:rPr>
      </w:pPr>
      <w:r>
        <w:rPr>
          <w:rFonts w:hint="eastAsia"/>
          <w:sz w:val="28"/>
          <w:szCs w:val="28"/>
        </w:rPr>
        <w:t>4、不符合政府采购法第二十二条规定的条件。</w:t>
      </w:r>
    </w:p>
    <w:p>
      <w:pPr>
        <w:pStyle w:val="13"/>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3"/>
        <w:ind w:left="720" w:firstLine="560"/>
        <w:rPr>
          <w:sz w:val="28"/>
          <w:szCs w:val="28"/>
        </w:rPr>
      </w:pPr>
      <w:r>
        <w:rPr>
          <w:rFonts w:hint="eastAsia"/>
          <w:sz w:val="28"/>
          <w:szCs w:val="28"/>
        </w:rPr>
        <w:t>供应商全称：（盖单位公章）</w:t>
      </w:r>
    </w:p>
    <w:p>
      <w:pPr>
        <w:pStyle w:val="13"/>
        <w:ind w:left="720" w:firstLine="560"/>
        <w:rPr>
          <w:sz w:val="28"/>
          <w:szCs w:val="28"/>
        </w:rPr>
      </w:pPr>
    </w:p>
    <w:p>
      <w:pPr>
        <w:pStyle w:val="13"/>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pStyle w:val="13"/>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8"/>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2"/>
        <w:ind w:left="0" w:leftChars="0"/>
        <w:jc w:val="center"/>
        <w:rPr>
          <w:rFonts w:ascii="宋体" w:hAnsi="宋体"/>
          <w:color w:val="000000"/>
        </w:rPr>
      </w:pPr>
      <w:r>
        <w:rPr>
          <w:rFonts w:hint="eastAsia" w:ascii="宋体" w:hAnsi="宋体"/>
          <w:b/>
          <w:color w:val="000000"/>
          <w:sz w:val="32"/>
          <w:szCs w:val="32"/>
        </w:rPr>
        <w:t>封面格式：</w:t>
      </w:r>
    </w:p>
    <w:tbl>
      <w:tblPr>
        <w:tblStyle w:val="8"/>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（正本）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c>
          <w:tcPr>
            <w:tcW w:w="4665" w:type="dxa"/>
          </w:tcPr>
          <w:p>
            <w:pPr>
              <w:pStyle w:val="2"/>
              <w:ind w:firstLine="470"/>
              <w:jc w:val="left"/>
              <w:rPr>
                <w:rFonts w:ascii="宋体" w:hAnsi="宋体"/>
                <w:color w:val="000000"/>
              </w:rPr>
            </w:pPr>
          </w:p>
          <w:p>
            <w:pPr>
              <w:pStyle w:val="2"/>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2"/>
              <w:ind w:left="0" w:leftChars="0"/>
              <w:jc w:val="center"/>
              <w:rPr>
                <w:rFonts w:ascii="宋体" w:hAnsi="宋体"/>
                <w:b/>
                <w:color w:val="000000"/>
                <w:sz w:val="32"/>
                <w:szCs w:val="32"/>
              </w:rPr>
            </w:pPr>
            <w:r>
              <w:rPr>
                <w:rFonts w:hint="eastAsia" w:ascii="宋体" w:hAnsi="宋体"/>
                <w:b/>
                <w:color w:val="000000"/>
                <w:sz w:val="32"/>
                <w:szCs w:val="32"/>
              </w:rPr>
              <w:t>（副本）</w:t>
            </w:r>
          </w:p>
          <w:p>
            <w:pPr>
              <w:pStyle w:val="2"/>
              <w:ind w:left="0" w:leftChars="0"/>
              <w:jc w:val="left"/>
              <w:rPr>
                <w:rFonts w:ascii="宋体" w:hAnsi="宋体"/>
                <w:color w:val="000000"/>
              </w:rPr>
            </w:pPr>
            <w:r>
              <w:rPr>
                <w:rFonts w:hint="eastAsia" w:ascii="宋体" w:hAnsi="宋体"/>
                <w:color w:val="000000"/>
              </w:rPr>
              <w:t>项目编号：</w:t>
            </w:r>
          </w:p>
          <w:p>
            <w:pPr>
              <w:pStyle w:val="2"/>
              <w:ind w:left="0" w:leftChars="0"/>
              <w:jc w:val="left"/>
              <w:rPr>
                <w:rFonts w:ascii="宋体" w:hAnsi="宋体"/>
                <w:color w:val="000000"/>
              </w:rPr>
            </w:pPr>
            <w:r>
              <w:rPr>
                <w:rFonts w:hint="eastAsia" w:ascii="宋体" w:hAnsi="宋体"/>
                <w:color w:val="000000"/>
              </w:rPr>
              <w:t>项目名称：</w:t>
            </w:r>
          </w:p>
          <w:p>
            <w:pPr>
              <w:pStyle w:val="2"/>
              <w:ind w:left="0" w:leftChars="0"/>
              <w:jc w:val="left"/>
              <w:rPr>
                <w:rFonts w:ascii="宋体" w:hAnsi="宋体"/>
                <w:color w:val="000000"/>
              </w:rPr>
            </w:pPr>
            <w:r>
              <w:rPr>
                <w:rFonts w:hint="eastAsia" w:ascii="宋体" w:hAnsi="宋体"/>
                <w:color w:val="000000"/>
              </w:rPr>
              <w:t>所报包号：</w:t>
            </w:r>
          </w:p>
          <w:p>
            <w:pPr>
              <w:pStyle w:val="2"/>
              <w:ind w:left="0" w:leftChars="0"/>
              <w:jc w:val="left"/>
              <w:rPr>
                <w:rFonts w:ascii="宋体" w:hAnsi="宋体"/>
                <w:color w:val="000000"/>
              </w:rPr>
            </w:pPr>
            <w:r>
              <w:rPr>
                <w:rFonts w:hint="eastAsia" w:ascii="宋体" w:hAnsi="宋体"/>
                <w:color w:val="000000"/>
              </w:rPr>
              <w:t>供应商名称（公章）：</w:t>
            </w:r>
          </w:p>
          <w:p>
            <w:pPr>
              <w:pStyle w:val="2"/>
              <w:ind w:left="0" w:leftChars="0"/>
              <w:jc w:val="left"/>
              <w:rPr>
                <w:rFonts w:ascii="宋体" w:hAnsi="宋体"/>
                <w:color w:val="000000"/>
              </w:rPr>
            </w:pPr>
            <w:r>
              <w:rPr>
                <w:rFonts w:hint="eastAsia" w:ascii="宋体" w:hAnsi="宋体"/>
                <w:color w:val="000000"/>
              </w:rPr>
              <w:t>地址：</w:t>
            </w:r>
          </w:p>
          <w:p>
            <w:pPr>
              <w:pStyle w:val="2"/>
              <w:ind w:left="0" w:leftChars="0"/>
              <w:jc w:val="left"/>
              <w:rPr>
                <w:rFonts w:ascii="宋体" w:hAnsi="宋体"/>
                <w:color w:val="000000"/>
              </w:rPr>
            </w:pPr>
            <w:r>
              <w:rPr>
                <w:rFonts w:hint="eastAsia" w:ascii="宋体" w:hAnsi="宋体"/>
                <w:color w:val="000000"/>
              </w:rPr>
              <w:t>邮编：</w:t>
            </w:r>
          </w:p>
          <w:p>
            <w:pPr>
              <w:pStyle w:val="2"/>
              <w:ind w:left="0" w:leftChars="0"/>
              <w:jc w:val="left"/>
              <w:rPr>
                <w:rFonts w:ascii="宋体" w:hAnsi="宋体"/>
                <w:color w:val="000000"/>
              </w:rPr>
            </w:pPr>
            <w:r>
              <w:rPr>
                <w:rFonts w:hint="eastAsia" w:ascii="宋体" w:hAnsi="宋体"/>
                <w:color w:val="000000"/>
              </w:rPr>
              <w:t>电话：</w:t>
            </w:r>
          </w:p>
          <w:p>
            <w:pPr>
              <w:pStyle w:val="2"/>
              <w:ind w:left="0" w:leftChars="0"/>
              <w:jc w:val="left"/>
              <w:rPr>
                <w:rFonts w:ascii="宋体" w:hAnsi="宋体"/>
                <w:color w:val="000000"/>
              </w:rPr>
            </w:pPr>
            <w:r>
              <w:rPr>
                <w:rFonts w:hint="eastAsia" w:ascii="宋体" w:hAnsi="宋体"/>
                <w:color w:val="000000"/>
              </w:rPr>
              <w:t>传真：</w:t>
            </w:r>
          </w:p>
          <w:p>
            <w:pPr>
              <w:pStyle w:val="2"/>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2"/>
              <w:ind w:firstLine="590"/>
              <w:jc w:val="center"/>
              <w:rPr>
                <w:rFonts w:ascii="宋体" w:hAnsi="宋体"/>
                <w:b/>
                <w:color w:val="000000"/>
                <w:sz w:val="30"/>
              </w:rPr>
            </w:pPr>
          </w:p>
          <w:p>
            <w:pPr>
              <w:pStyle w:val="2"/>
              <w:ind w:left="0" w:leftChars="0"/>
              <w:jc w:val="center"/>
              <w:rPr>
                <w:rFonts w:ascii="宋体" w:hAnsi="宋体"/>
                <w:color w:val="000000"/>
                <w:sz w:val="30"/>
              </w:rPr>
            </w:pPr>
            <w:r>
              <w:rPr>
                <w:rFonts w:hint="eastAsia" w:ascii="宋体" w:hAnsi="宋体"/>
                <w:b/>
                <w:color w:val="000000"/>
                <w:sz w:val="32"/>
                <w:szCs w:val="32"/>
              </w:rPr>
              <w:t>报价一览表</w:t>
            </w:r>
          </w:p>
          <w:p>
            <w:pPr>
              <w:pStyle w:val="2"/>
              <w:ind w:firstLine="470"/>
              <w:jc w:val="center"/>
              <w:rPr>
                <w:rFonts w:ascii="宋体" w:hAnsi="宋体"/>
                <w:color w:val="000000"/>
              </w:rPr>
            </w:pPr>
          </w:p>
          <w:p>
            <w:pPr>
              <w:pStyle w:val="2"/>
              <w:ind w:left="0" w:leftChars="0"/>
              <w:jc w:val="center"/>
              <w:rPr>
                <w:rFonts w:ascii="宋体" w:hAnsi="宋体"/>
                <w:color w:val="000000"/>
              </w:rPr>
            </w:pPr>
            <w:r>
              <w:rPr>
                <w:rFonts w:hint="eastAsia" w:ascii="宋体" w:hAnsi="宋体"/>
                <w:color w:val="000000"/>
              </w:rPr>
              <w:t>项目编号：</w:t>
            </w:r>
          </w:p>
          <w:p>
            <w:pPr>
              <w:pStyle w:val="2"/>
              <w:ind w:left="0" w:leftChars="0"/>
              <w:jc w:val="center"/>
              <w:rPr>
                <w:rFonts w:ascii="宋体" w:hAnsi="宋体"/>
                <w:color w:val="000000"/>
              </w:rPr>
            </w:pPr>
            <w:r>
              <w:rPr>
                <w:rFonts w:hint="eastAsia" w:ascii="宋体" w:hAnsi="宋体"/>
                <w:color w:val="000000"/>
              </w:rPr>
              <w:t>项目名称：</w:t>
            </w:r>
          </w:p>
          <w:p>
            <w:pPr>
              <w:pStyle w:val="2"/>
              <w:ind w:left="0" w:leftChars="0"/>
              <w:jc w:val="center"/>
              <w:rPr>
                <w:rFonts w:ascii="宋体" w:hAnsi="宋体"/>
                <w:color w:val="000000"/>
              </w:rPr>
            </w:pPr>
            <w:r>
              <w:rPr>
                <w:rFonts w:hint="eastAsia" w:ascii="宋体" w:hAnsi="宋体"/>
                <w:color w:val="000000"/>
              </w:rPr>
              <w:t>所报包号：</w:t>
            </w:r>
          </w:p>
          <w:p>
            <w:pPr>
              <w:pStyle w:val="2"/>
              <w:ind w:left="0" w:leftChars="0"/>
              <w:jc w:val="center"/>
              <w:rPr>
                <w:rFonts w:ascii="宋体" w:hAnsi="宋体"/>
                <w:color w:val="000000"/>
              </w:rPr>
            </w:pPr>
            <w:r>
              <w:rPr>
                <w:rFonts w:hint="eastAsia" w:ascii="宋体" w:hAnsi="宋体"/>
                <w:color w:val="000000"/>
              </w:rPr>
              <w:t>供应商名称（公章）：</w:t>
            </w:r>
          </w:p>
          <w:p>
            <w:pPr>
              <w:pStyle w:val="2"/>
              <w:ind w:firstLine="470"/>
              <w:jc w:val="center"/>
              <w:rPr>
                <w:rFonts w:ascii="宋体" w:hAnsi="宋体"/>
                <w:color w:val="000000"/>
              </w:rPr>
            </w:pPr>
          </w:p>
        </w:tc>
      </w:tr>
    </w:tbl>
    <w:p>
      <w:pPr>
        <w:pStyle w:val="2"/>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2"/>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iti SC Light">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8F3362"/>
    <w:rsid w:val="096862C8"/>
    <w:rsid w:val="099E1671"/>
    <w:rsid w:val="09D252B4"/>
    <w:rsid w:val="0F55586F"/>
    <w:rsid w:val="12FD16FD"/>
    <w:rsid w:val="191E18A8"/>
    <w:rsid w:val="1CA74248"/>
    <w:rsid w:val="1ED12DC7"/>
    <w:rsid w:val="1F7B525B"/>
    <w:rsid w:val="27F36A5B"/>
    <w:rsid w:val="2B592D42"/>
    <w:rsid w:val="30862769"/>
    <w:rsid w:val="30ED6026"/>
    <w:rsid w:val="3E294764"/>
    <w:rsid w:val="41795C12"/>
    <w:rsid w:val="434752D4"/>
    <w:rsid w:val="450F39F2"/>
    <w:rsid w:val="455627B7"/>
    <w:rsid w:val="473E600E"/>
    <w:rsid w:val="474655B0"/>
    <w:rsid w:val="489D396D"/>
    <w:rsid w:val="50901E9F"/>
    <w:rsid w:val="572E0F59"/>
    <w:rsid w:val="57C750E8"/>
    <w:rsid w:val="598343A6"/>
    <w:rsid w:val="602F1439"/>
    <w:rsid w:val="670F0E44"/>
    <w:rsid w:val="67A369D6"/>
    <w:rsid w:val="683E490D"/>
    <w:rsid w:val="699F14B4"/>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7"/>
    <w:unhideWhenUsed/>
    <w:qFormat/>
    <w:uiPriority w:val="99"/>
    <w:pPr>
      <w:spacing w:after="120"/>
      <w:ind w:left="420" w:leftChars="200"/>
    </w:pPr>
  </w:style>
  <w:style w:type="paragraph" w:styleId="3">
    <w:name w:val="Plain Text"/>
    <w:basedOn w:val="1"/>
    <w:link w:val="15"/>
    <w:qFormat/>
    <w:uiPriority w:val="0"/>
    <w:rPr>
      <w:rFonts w:ascii="宋体" w:hAnsi="Courier New"/>
      <w:sz w:val="24"/>
    </w:rPr>
  </w:style>
  <w:style w:type="paragraph" w:styleId="4">
    <w:name w:val="Date"/>
    <w:basedOn w:val="1"/>
    <w:next w:val="1"/>
    <w:link w:val="14"/>
    <w:semiHidden/>
    <w:unhideWhenUsed/>
    <w:qFormat/>
    <w:uiPriority w:val="99"/>
    <w:pPr>
      <w:ind w:left="100" w:leftChars="2500"/>
    </w:p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basedOn w:val="10"/>
    <w:link w:val="4"/>
    <w:semiHidden/>
    <w:qFormat/>
    <w:uiPriority w:val="99"/>
  </w:style>
  <w:style w:type="character" w:customStyle="1" w:styleId="15">
    <w:name w:val="纯文本 Char1"/>
    <w:link w:val="3"/>
    <w:qFormat/>
    <w:uiPriority w:val="0"/>
    <w:rPr>
      <w:rFonts w:ascii="宋体" w:hAnsi="Courier New"/>
      <w:sz w:val="24"/>
    </w:rPr>
  </w:style>
  <w:style w:type="character" w:customStyle="1" w:styleId="16">
    <w:name w:val="纯文本 Char"/>
    <w:basedOn w:val="10"/>
    <w:semiHidden/>
    <w:qFormat/>
    <w:uiPriority w:val="99"/>
    <w:rPr>
      <w:rFonts w:ascii="宋体" w:hAnsi="Courier New" w:eastAsia="宋体" w:cs="Courier New"/>
      <w:szCs w:val="21"/>
    </w:rPr>
  </w:style>
  <w:style w:type="character" w:customStyle="1" w:styleId="17">
    <w:name w:val="正文文本缩进 Char"/>
    <w:basedOn w:val="10"/>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1091</Words>
  <Characters>6221</Characters>
  <Lines>51</Lines>
  <Paragraphs>14</Paragraphs>
  <TotalTime>0</TotalTime>
  <ScaleCrop>false</ScaleCrop>
  <LinksUpToDate>false</LinksUpToDate>
  <CharactersWithSpaces>7298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2021-04-09T07:12:17Z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B17A530588414CEF9998CB308EC40D01</vt:lpwstr>
  </property>
</Properties>
</file>