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山东第一医科大学附属</w:t>
      </w:r>
      <w:r>
        <w:rPr>
          <w:rFonts w:hint="eastAsia" w:ascii="方正小标宋简体" w:hAnsi="方正小标宋简体" w:eastAsia="方正小标宋简体" w:cs="方正小标宋简体"/>
          <w:b w:val="0"/>
          <w:bCs/>
          <w:sz w:val="44"/>
          <w:szCs w:val="44"/>
        </w:rPr>
        <w:t>青岛眼科医院</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食堂外包</w:t>
      </w:r>
      <w:r>
        <w:rPr>
          <w:rFonts w:hint="eastAsia" w:ascii="方正小标宋简体" w:hAnsi="方正小标宋简体" w:eastAsia="方正小标宋简体" w:cs="方正小标宋简体"/>
          <w:b w:val="0"/>
          <w:bCs/>
          <w:sz w:val="44"/>
          <w:szCs w:val="44"/>
          <w:lang w:val="en-US" w:eastAsia="zh-CN"/>
        </w:rPr>
        <w:t>服务</w:t>
      </w:r>
      <w:r>
        <w:rPr>
          <w:rFonts w:hint="eastAsia" w:ascii="方正小标宋简体" w:hAnsi="方正小标宋简体" w:eastAsia="方正小标宋简体" w:cs="方正小标宋简体"/>
          <w:b w:val="0"/>
          <w:bCs/>
          <w:sz w:val="44"/>
          <w:szCs w:val="44"/>
        </w:rPr>
        <w:t>项目竞争性磋商文件</w:t>
      </w:r>
    </w:p>
    <w:p>
      <w:pPr>
        <w:rPr>
          <w:sz w:val="32"/>
          <w:szCs w:val="32"/>
        </w:rPr>
      </w:pPr>
    </w:p>
    <w:p>
      <w:pPr>
        <w:pStyle w:val="11"/>
        <w:numPr>
          <w:ilvl w:val="0"/>
          <w:numId w:val="1"/>
        </w:numPr>
        <w:ind w:firstLineChars="0"/>
        <w:jc w:val="center"/>
        <w:rPr>
          <w:rFonts w:hint="eastAsia" w:ascii="黑体" w:hAnsi="黑体" w:eastAsia="黑体" w:cs="黑体"/>
          <w:b/>
          <w:bCs w:val="0"/>
          <w:sz w:val="32"/>
          <w:szCs w:val="32"/>
        </w:rPr>
      </w:pPr>
      <w:r>
        <w:rPr>
          <w:rFonts w:hint="eastAsia" w:ascii="黑体" w:hAnsi="黑体" w:eastAsia="黑体" w:cs="黑体"/>
          <w:b/>
          <w:bCs w:val="0"/>
          <w:sz w:val="32"/>
          <w:szCs w:val="32"/>
        </w:rPr>
        <w:t>供应商须知</w:t>
      </w:r>
    </w:p>
    <w:p>
      <w:pPr>
        <w:spacing w:line="360" w:lineRule="auto"/>
        <w:rPr>
          <w:rFonts w:hint="eastAsia" w:ascii="楷体" w:hAnsi="楷体" w:eastAsia="楷体" w:cs="楷体"/>
          <w:b w:val="0"/>
          <w:bCs/>
          <w:sz w:val="32"/>
          <w:szCs w:val="32"/>
        </w:rPr>
      </w:pPr>
    </w:p>
    <w:p>
      <w:pPr>
        <w:spacing w:line="360" w:lineRule="auto"/>
        <w:ind w:firstLine="643" w:firstLineChars="200"/>
        <w:rPr>
          <w:rFonts w:hint="eastAsia" w:ascii="楷体" w:hAnsi="楷体" w:eastAsia="楷体" w:cs="楷体"/>
          <w:b/>
          <w:bCs w:val="0"/>
          <w:sz w:val="32"/>
          <w:szCs w:val="32"/>
        </w:rPr>
      </w:pPr>
      <w:r>
        <w:rPr>
          <w:rFonts w:hint="eastAsia" w:ascii="楷体" w:hAnsi="楷体" w:eastAsia="楷体" w:cs="楷体"/>
          <w:b/>
          <w:bCs w:val="0"/>
          <w:sz w:val="32"/>
          <w:szCs w:val="32"/>
        </w:rPr>
        <w:t>一、供应商资格</w:t>
      </w:r>
    </w:p>
    <w:p>
      <w:pPr>
        <w:spacing w:line="360" w:lineRule="auto"/>
        <w:ind w:firstLine="640" w:firstLineChars="200"/>
        <w:rPr>
          <w:rFonts w:hint="eastAsia" w:eastAsiaTheme="minorEastAsia"/>
          <w:sz w:val="32"/>
          <w:szCs w:val="32"/>
          <w:lang w:eastAsia="zh-CN"/>
        </w:rPr>
      </w:pPr>
      <w:r>
        <w:rPr>
          <w:rFonts w:hint="eastAsia"/>
          <w:sz w:val="32"/>
          <w:szCs w:val="32"/>
          <w:lang w:val="en-US" w:eastAsia="zh-CN"/>
        </w:rPr>
        <w:t>1、</w:t>
      </w:r>
      <w:r>
        <w:rPr>
          <w:rFonts w:hint="eastAsia"/>
          <w:sz w:val="32"/>
          <w:szCs w:val="32"/>
        </w:rPr>
        <w:t>具有能够独立承担民事责任的餐饮服务企业，具有合法有效的营业执照，并符合从事餐饮经营的各项规定</w:t>
      </w:r>
      <w:r>
        <w:rPr>
          <w:rFonts w:hint="eastAsia"/>
          <w:sz w:val="32"/>
          <w:szCs w:val="32"/>
          <w:lang w:eastAsia="zh-CN"/>
        </w:rPr>
        <w:t>。</w:t>
      </w:r>
    </w:p>
    <w:p>
      <w:pPr>
        <w:spacing w:line="360" w:lineRule="auto"/>
        <w:ind w:firstLine="640" w:firstLineChars="200"/>
        <w:rPr>
          <w:rFonts w:hint="eastAsia"/>
          <w:sz w:val="32"/>
          <w:szCs w:val="32"/>
          <w:lang w:eastAsia="zh-CN"/>
        </w:rPr>
      </w:pPr>
      <w:r>
        <w:rPr>
          <w:rFonts w:hint="eastAsia"/>
          <w:sz w:val="32"/>
          <w:szCs w:val="32"/>
          <w:lang w:val="en-US" w:eastAsia="zh-CN"/>
        </w:rPr>
        <w:t>2、</w:t>
      </w:r>
      <w:r>
        <w:rPr>
          <w:rFonts w:hint="eastAsia"/>
          <w:sz w:val="32"/>
          <w:szCs w:val="32"/>
        </w:rPr>
        <w:t>具有有效期内的餐饮服务许可证或食品经营许可证</w:t>
      </w:r>
      <w:r>
        <w:rPr>
          <w:rFonts w:hint="eastAsia"/>
          <w:sz w:val="32"/>
          <w:szCs w:val="32"/>
          <w:lang w:eastAsia="zh-CN"/>
        </w:rPr>
        <w:t>。</w:t>
      </w:r>
    </w:p>
    <w:p>
      <w:pPr>
        <w:spacing w:line="360" w:lineRule="auto"/>
        <w:ind w:firstLine="640" w:firstLineChars="200"/>
        <w:rPr>
          <w:rFonts w:hint="eastAsia"/>
          <w:sz w:val="32"/>
          <w:szCs w:val="32"/>
          <w:lang w:eastAsia="zh-CN"/>
        </w:rPr>
      </w:pPr>
      <w:r>
        <w:rPr>
          <w:rFonts w:hint="eastAsia"/>
          <w:sz w:val="32"/>
          <w:szCs w:val="32"/>
          <w:lang w:val="en-US" w:eastAsia="zh-CN"/>
        </w:rPr>
        <w:t>3、</w:t>
      </w:r>
      <w:r>
        <w:rPr>
          <w:rFonts w:hint="eastAsia"/>
          <w:sz w:val="32"/>
          <w:szCs w:val="32"/>
        </w:rPr>
        <w:t>提供的资格、资质证明文件真实有效</w:t>
      </w:r>
      <w:r>
        <w:rPr>
          <w:rFonts w:hint="eastAsia"/>
          <w:sz w:val="32"/>
          <w:szCs w:val="32"/>
          <w:lang w:eastAsia="zh-CN"/>
        </w:rPr>
        <w:t>。</w:t>
      </w:r>
    </w:p>
    <w:p>
      <w:pPr>
        <w:spacing w:line="360" w:lineRule="auto"/>
        <w:ind w:firstLine="640" w:firstLineChars="200"/>
        <w:rPr>
          <w:rFonts w:hint="eastAsia" w:eastAsiaTheme="minorEastAsia"/>
          <w:sz w:val="32"/>
          <w:szCs w:val="32"/>
          <w:lang w:eastAsia="zh-CN"/>
        </w:rPr>
      </w:pPr>
      <w:r>
        <w:rPr>
          <w:rFonts w:hint="eastAsia"/>
          <w:sz w:val="32"/>
          <w:szCs w:val="32"/>
          <w:lang w:val="en-US" w:eastAsia="zh-CN"/>
        </w:rPr>
        <w:t>4、</w:t>
      </w:r>
      <w:r>
        <w:rPr>
          <w:rFonts w:hint="eastAsia"/>
          <w:sz w:val="32"/>
          <w:szCs w:val="32"/>
        </w:rPr>
        <w:t>具有良好的商业信誉和健全的财务会计制度</w:t>
      </w:r>
      <w:r>
        <w:rPr>
          <w:rFonts w:hint="eastAsia"/>
          <w:sz w:val="32"/>
          <w:szCs w:val="32"/>
          <w:lang w:eastAsia="zh-CN"/>
        </w:rPr>
        <w:t>。</w:t>
      </w:r>
    </w:p>
    <w:p>
      <w:pPr>
        <w:spacing w:line="360" w:lineRule="auto"/>
        <w:ind w:firstLine="640" w:firstLineChars="200"/>
        <w:rPr>
          <w:rFonts w:hint="eastAsia"/>
          <w:sz w:val="32"/>
          <w:szCs w:val="32"/>
          <w:lang w:eastAsia="zh-CN"/>
        </w:rPr>
      </w:pPr>
      <w:r>
        <w:rPr>
          <w:rFonts w:hint="eastAsia"/>
          <w:sz w:val="32"/>
          <w:szCs w:val="32"/>
          <w:lang w:val="en-US" w:eastAsia="zh-CN"/>
        </w:rPr>
        <w:t>5、</w:t>
      </w:r>
      <w:r>
        <w:rPr>
          <w:rFonts w:hint="eastAsia"/>
          <w:sz w:val="32"/>
          <w:szCs w:val="32"/>
        </w:rPr>
        <w:t>具有履行合同所必需的人员、设备和专业技术能力</w:t>
      </w:r>
      <w:r>
        <w:rPr>
          <w:rFonts w:hint="eastAsia"/>
          <w:sz w:val="32"/>
          <w:szCs w:val="32"/>
          <w:lang w:eastAsia="zh-CN"/>
        </w:rPr>
        <w:t>。</w:t>
      </w:r>
    </w:p>
    <w:p>
      <w:pPr>
        <w:spacing w:line="360" w:lineRule="auto"/>
        <w:ind w:firstLine="640" w:firstLineChars="200"/>
        <w:rPr>
          <w:rFonts w:hint="eastAsia" w:eastAsiaTheme="minorEastAsia"/>
          <w:sz w:val="32"/>
          <w:szCs w:val="32"/>
          <w:lang w:eastAsia="zh-CN"/>
        </w:rPr>
      </w:pPr>
      <w:r>
        <w:rPr>
          <w:rFonts w:hint="eastAsia"/>
          <w:sz w:val="32"/>
          <w:szCs w:val="32"/>
          <w:lang w:val="en-US" w:eastAsia="zh-CN"/>
        </w:rPr>
        <w:t>6、</w:t>
      </w:r>
      <w:r>
        <w:rPr>
          <w:rFonts w:hint="eastAsia"/>
          <w:sz w:val="32"/>
          <w:szCs w:val="32"/>
        </w:rPr>
        <w:t>有依法缴纳税收和社会保障资金的良好记录</w:t>
      </w:r>
      <w:r>
        <w:rPr>
          <w:rFonts w:hint="eastAsia"/>
          <w:sz w:val="32"/>
          <w:szCs w:val="32"/>
          <w:lang w:eastAsia="zh-CN"/>
        </w:rPr>
        <w:t>。</w:t>
      </w:r>
    </w:p>
    <w:p>
      <w:pPr>
        <w:spacing w:line="360" w:lineRule="auto"/>
        <w:ind w:firstLine="640" w:firstLineChars="200"/>
        <w:rPr>
          <w:rFonts w:hint="eastAsia" w:eastAsiaTheme="minorEastAsia"/>
          <w:sz w:val="32"/>
          <w:szCs w:val="32"/>
          <w:lang w:eastAsia="zh-CN"/>
        </w:rPr>
      </w:pPr>
      <w:r>
        <w:rPr>
          <w:rFonts w:hint="eastAsia"/>
          <w:sz w:val="32"/>
          <w:szCs w:val="32"/>
          <w:lang w:val="en-US" w:eastAsia="zh-CN"/>
        </w:rPr>
        <w:t>7、</w:t>
      </w:r>
      <w:r>
        <w:rPr>
          <w:rFonts w:hint="eastAsia"/>
          <w:sz w:val="32"/>
          <w:szCs w:val="32"/>
        </w:rPr>
        <w:t>参加本次招标活动前三年内，在经营活动中没有重大违法记录</w:t>
      </w:r>
      <w:r>
        <w:rPr>
          <w:rFonts w:hint="eastAsia"/>
          <w:sz w:val="32"/>
          <w:szCs w:val="32"/>
          <w:lang w:eastAsia="zh-CN"/>
        </w:rPr>
        <w:t>。</w:t>
      </w:r>
    </w:p>
    <w:p>
      <w:pPr>
        <w:spacing w:line="360" w:lineRule="auto"/>
        <w:ind w:firstLine="640" w:firstLineChars="200"/>
        <w:rPr>
          <w:sz w:val="32"/>
          <w:szCs w:val="32"/>
        </w:rPr>
      </w:pPr>
      <w:r>
        <w:rPr>
          <w:rFonts w:hint="eastAsia"/>
          <w:sz w:val="32"/>
          <w:szCs w:val="32"/>
          <w:lang w:val="en-US" w:eastAsia="zh-CN"/>
        </w:rPr>
        <w:t>8、</w:t>
      </w:r>
      <w:r>
        <w:rPr>
          <w:rFonts w:hint="eastAsia"/>
          <w:sz w:val="32"/>
          <w:szCs w:val="32"/>
        </w:rPr>
        <w:t xml:space="preserve">单位负责人为同一人或者存在直接控股、管理关系的不同供应商，不得参加同一合同项下的招标采购活动。 </w:t>
      </w:r>
    </w:p>
    <w:p>
      <w:pPr>
        <w:spacing w:line="360" w:lineRule="auto"/>
        <w:ind w:firstLine="640" w:firstLineChars="200"/>
        <w:rPr>
          <w:rFonts w:hint="eastAsia" w:eastAsiaTheme="minorEastAsia"/>
          <w:sz w:val="32"/>
          <w:szCs w:val="32"/>
          <w:lang w:eastAsia="zh-CN"/>
        </w:rPr>
      </w:pPr>
      <w:r>
        <w:rPr>
          <w:rFonts w:hint="eastAsia"/>
          <w:sz w:val="32"/>
          <w:szCs w:val="32"/>
          <w:lang w:val="en-US" w:eastAsia="zh-CN"/>
        </w:rPr>
        <w:t>9、</w:t>
      </w:r>
      <w:r>
        <w:rPr>
          <w:rFonts w:hint="eastAsia"/>
          <w:sz w:val="32"/>
          <w:szCs w:val="32"/>
        </w:rPr>
        <w:t>符合《中华人民共和国政府采购法》第二十二条规定</w:t>
      </w:r>
      <w:r>
        <w:rPr>
          <w:rFonts w:hint="eastAsia"/>
          <w:sz w:val="32"/>
          <w:szCs w:val="32"/>
          <w:lang w:eastAsia="zh-CN"/>
        </w:rPr>
        <w:t>。</w:t>
      </w:r>
    </w:p>
    <w:p>
      <w:pPr>
        <w:spacing w:line="360" w:lineRule="auto"/>
        <w:ind w:firstLine="640" w:firstLineChars="200"/>
        <w:rPr>
          <w:rFonts w:hint="eastAsia"/>
          <w:sz w:val="32"/>
          <w:szCs w:val="32"/>
          <w:lang w:eastAsia="zh-CN"/>
        </w:rPr>
      </w:pPr>
      <w:r>
        <w:rPr>
          <w:rFonts w:hint="eastAsia"/>
          <w:sz w:val="32"/>
          <w:szCs w:val="32"/>
          <w:lang w:val="en-US" w:eastAsia="zh-CN"/>
        </w:rPr>
        <w:t>10、</w:t>
      </w:r>
      <w:r>
        <w:rPr>
          <w:rFonts w:hint="eastAsia"/>
          <w:sz w:val="32"/>
          <w:szCs w:val="32"/>
        </w:rPr>
        <w:t>遵守《中华人民共和国政府采购法》和《中华人民共和国政府采购法实施条例》及其他相关法律、法规和规章</w:t>
      </w:r>
      <w:r>
        <w:rPr>
          <w:rFonts w:hint="eastAsia"/>
          <w:sz w:val="32"/>
          <w:szCs w:val="32"/>
          <w:lang w:eastAsia="zh-CN"/>
        </w:rPr>
        <w:t>。</w:t>
      </w:r>
    </w:p>
    <w:p>
      <w:pPr>
        <w:spacing w:line="360" w:lineRule="auto"/>
        <w:ind w:firstLine="640" w:firstLineChars="200"/>
        <w:rPr>
          <w:rFonts w:hint="eastAsia" w:eastAsiaTheme="minorEastAsia"/>
          <w:sz w:val="32"/>
          <w:szCs w:val="32"/>
          <w:lang w:eastAsia="zh-CN"/>
        </w:rPr>
      </w:pPr>
      <w:r>
        <w:rPr>
          <w:rFonts w:hint="eastAsia"/>
          <w:sz w:val="32"/>
          <w:szCs w:val="32"/>
          <w:lang w:val="en-US" w:eastAsia="zh-CN"/>
        </w:rPr>
        <w:t>11、</w:t>
      </w:r>
      <w:r>
        <w:rPr>
          <w:rFonts w:hint="eastAsia"/>
          <w:sz w:val="32"/>
          <w:szCs w:val="32"/>
        </w:rPr>
        <w:t>符合磋商文件中规定的其他实质性要求</w:t>
      </w:r>
      <w:r>
        <w:rPr>
          <w:rFonts w:hint="eastAsia"/>
          <w:sz w:val="32"/>
          <w:szCs w:val="32"/>
          <w:lang w:eastAsia="zh-CN"/>
        </w:rPr>
        <w:t>。</w:t>
      </w:r>
    </w:p>
    <w:p>
      <w:pPr>
        <w:spacing w:line="360" w:lineRule="auto"/>
        <w:ind w:firstLine="640" w:firstLineChars="200"/>
        <w:rPr>
          <w:sz w:val="32"/>
          <w:szCs w:val="32"/>
        </w:rPr>
      </w:pPr>
      <w:r>
        <w:rPr>
          <w:rFonts w:hint="eastAsia"/>
          <w:sz w:val="32"/>
          <w:szCs w:val="32"/>
          <w:lang w:val="en-US" w:eastAsia="zh-CN"/>
        </w:rPr>
        <w:t>12、</w:t>
      </w:r>
      <w:r>
        <w:rPr>
          <w:rFonts w:hint="eastAsia"/>
          <w:sz w:val="32"/>
          <w:szCs w:val="32"/>
        </w:rPr>
        <w:t>本项目不接受联合体投标。</w:t>
      </w:r>
    </w:p>
    <w:p>
      <w:pPr>
        <w:spacing w:line="360" w:lineRule="auto"/>
        <w:ind w:firstLine="643" w:firstLineChars="200"/>
        <w:rPr>
          <w:rFonts w:hint="eastAsia" w:ascii="楷体" w:hAnsi="楷体" w:eastAsia="楷体" w:cs="楷体"/>
          <w:b/>
          <w:sz w:val="32"/>
          <w:szCs w:val="32"/>
        </w:rPr>
      </w:pPr>
      <w:r>
        <w:rPr>
          <w:rFonts w:hint="eastAsia" w:ascii="楷体" w:hAnsi="楷体" w:eastAsia="楷体" w:cs="楷体"/>
          <w:b/>
          <w:sz w:val="32"/>
          <w:szCs w:val="32"/>
        </w:rPr>
        <w:t>二、响应文件的编写</w:t>
      </w:r>
    </w:p>
    <w:p>
      <w:pPr>
        <w:spacing w:line="360" w:lineRule="auto"/>
        <w:ind w:firstLine="640" w:firstLineChars="200"/>
        <w:rPr>
          <w:rFonts w:hint="eastAsia"/>
          <w:sz w:val="32"/>
          <w:szCs w:val="32"/>
          <w:lang w:val="en-US" w:eastAsia="zh-CN"/>
        </w:rPr>
      </w:pPr>
      <w:r>
        <w:rPr>
          <w:rFonts w:hint="eastAsia"/>
          <w:sz w:val="32"/>
          <w:szCs w:val="32"/>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r>
        <w:rPr>
          <w:rFonts w:hint="eastAsia"/>
          <w:sz w:val="32"/>
          <w:szCs w:val="32"/>
          <w:lang w:val="en-US" w:eastAsia="zh-CN"/>
        </w:rPr>
        <w:t xml:space="preserve"> </w:t>
      </w:r>
    </w:p>
    <w:p>
      <w:pPr>
        <w:spacing w:line="360" w:lineRule="auto"/>
        <w:ind w:firstLine="643" w:firstLineChars="200"/>
        <w:rPr>
          <w:sz w:val="32"/>
          <w:szCs w:val="32"/>
        </w:rPr>
      </w:pPr>
      <w:r>
        <w:rPr>
          <w:rFonts w:hint="eastAsia"/>
          <w:b/>
          <w:bCs/>
          <w:sz w:val="32"/>
          <w:szCs w:val="32"/>
          <w:lang w:val="en-US" w:eastAsia="zh-CN"/>
        </w:rPr>
        <w:t>1、</w:t>
      </w:r>
      <w:r>
        <w:rPr>
          <w:rFonts w:hint="eastAsia"/>
          <w:b/>
          <w:bCs/>
          <w:sz w:val="32"/>
          <w:szCs w:val="32"/>
        </w:rPr>
        <w:t>响应文件的组成</w:t>
      </w:r>
      <w:r>
        <w:rPr>
          <w:rFonts w:hint="eastAsia"/>
          <w:b/>
          <w:bCs/>
          <w:sz w:val="32"/>
          <w:szCs w:val="32"/>
          <w:lang w:val="en-US" w:eastAsia="zh-CN"/>
        </w:rPr>
        <w:t xml:space="preserve">    </w:t>
      </w:r>
      <w:r>
        <w:rPr>
          <w:rFonts w:hint="eastAsia"/>
          <w:sz w:val="32"/>
          <w:szCs w:val="32"/>
          <w:lang w:val="en-US" w:eastAsia="zh-CN"/>
        </w:rPr>
        <w:t xml:space="preserve">         </w:t>
      </w:r>
    </w:p>
    <w:p>
      <w:pPr>
        <w:spacing w:line="360" w:lineRule="auto"/>
        <w:ind w:firstLine="640" w:firstLineChars="200"/>
        <w:rPr>
          <w:sz w:val="32"/>
          <w:szCs w:val="32"/>
        </w:rPr>
      </w:pPr>
      <w:r>
        <w:rPr>
          <w:rFonts w:hint="eastAsia"/>
          <w:sz w:val="32"/>
          <w:szCs w:val="32"/>
        </w:rPr>
        <w:t>供应商应按竞争性磋商文件的要求编写响应文件，提交证明其有资格进行报价和有能力履行合同的文件。</w:t>
      </w:r>
    </w:p>
    <w:p>
      <w:pPr>
        <w:spacing w:line="360" w:lineRule="auto"/>
        <w:ind w:firstLine="640" w:firstLineChars="200"/>
        <w:rPr>
          <w:sz w:val="32"/>
          <w:szCs w:val="32"/>
        </w:rPr>
      </w:pPr>
      <w:r>
        <w:rPr>
          <w:rFonts w:hint="eastAsia"/>
          <w:sz w:val="32"/>
          <w:szCs w:val="32"/>
        </w:rPr>
        <w:t>响应文件由</w:t>
      </w:r>
      <w:r>
        <w:rPr>
          <w:rFonts w:hint="eastAsia"/>
          <w:sz w:val="32"/>
          <w:szCs w:val="32"/>
          <w:highlight w:val="none"/>
        </w:rPr>
        <w:t>投标函、商务文件、技术文件四部分</w:t>
      </w:r>
      <w:r>
        <w:rPr>
          <w:rFonts w:hint="eastAsia"/>
          <w:sz w:val="32"/>
          <w:szCs w:val="32"/>
        </w:rPr>
        <w:t>组成。</w:t>
      </w:r>
    </w:p>
    <w:p>
      <w:pPr>
        <w:spacing w:line="360" w:lineRule="auto"/>
        <w:ind w:firstLine="643" w:firstLineChars="200"/>
        <w:rPr>
          <w:b/>
          <w:sz w:val="32"/>
          <w:szCs w:val="32"/>
        </w:rPr>
      </w:pPr>
      <w:r>
        <w:rPr>
          <w:rFonts w:hint="eastAsia" w:ascii="宋体" w:hAnsi="宋体" w:eastAsia="宋体"/>
          <w:b/>
          <w:sz w:val="32"/>
          <w:szCs w:val="32"/>
          <w:lang w:val="en-US" w:eastAsia="zh-CN"/>
        </w:rPr>
        <w:t>1.1</w:t>
      </w:r>
      <w:r>
        <w:rPr>
          <w:rFonts w:hint="eastAsia"/>
          <w:b/>
          <w:sz w:val="32"/>
          <w:szCs w:val="32"/>
        </w:rPr>
        <w:t>投标函部分</w:t>
      </w:r>
    </w:p>
    <w:p>
      <w:pPr>
        <w:spacing w:line="360" w:lineRule="auto"/>
        <w:ind w:firstLine="640" w:firstLineChars="200"/>
        <w:rPr>
          <w:sz w:val="32"/>
          <w:szCs w:val="32"/>
        </w:rPr>
      </w:pPr>
      <w:r>
        <w:rPr>
          <w:rFonts w:hint="eastAsia"/>
          <w:sz w:val="32"/>
          <w:szCs w:val="32"/>
          <w:lang w:val="en-US" w:eastAsia="zh-CN"/>
        </w:rPr>
        <w:t>1.1.1</w:t>
      </w:r>
      <w:r>
        <w:rPr>
          <w:rFonts w:hint="eastAsia"/>
          <w:sz w:val="32"/>
          <w:szCs w:val="32"/>
        </w:rPr>
        <w:t>法定代表人签署的投标函（详见附件）</w:t>
      </w:r>
    </w:p>
    <w:p>
      <w:pPr>
        <w:spacing w:line="360" w:lineRule="auto"/>
        <w:ind w:firstLine="643" w:firstLineChars="200"/>
        <w:rPr>
          <w:b/>
          <w:sz w:val="32"/>
          <w:szCs w:val="32"/>
        </w:rPr>
      </w:pPr>
      <w:r>
        <w:rPr>
          <w:rFonts w:hint="eastAsia"/>
          <w:b/>
          <w:sz w:val="32"/>
          <w:szCs w:val="32"/>
          <w:lang w:val="en-US" w:eastAsia="zh-CN"/>
        </w:rPr>
        <w:t>1.2</w:t>
      </w:r>
      <w:r>
        <w:rPr>
          <w:rFonts w:hint="eastAsia"/>
          <w:b/>
          <w:sz w:val="32"/>
          <w:szCs w:val="32"/>
        </w:rPr>
        <w:t>报价一览表（详见附件）</w:t>
      </w:r>
    </w:p>
    <w:p>
      <w:pPr>
        <w:spacing w:line="360" w:lineRule="auto"/>
        <w:ind w:firstLine="643" w:firstLineChars="200"/>
        <w:rPr>
          <w:b/>
          <w:sz w:val="32"/>
          <w:szCs w:val="32"/>
        </w:rPr>
      </w:pPr>
      <w:r>
        <w:rPr>
          <w:rFonts w:hint="eastAsia"/>
          <w:b/>
          <w:sz w:val="32"/>
          <w:szCs w:val="32"/>
          <w:lang w:val="en-US" w:eastAsia="zh-CN"/>
        </w:rPr>
        <w:t>1.3</w:t>
      </w:r>
      <w:r>
        <w:rPr>
          <w:rFonts w:hint="eastAsia"/>
          <w:b/>
          <w:sz w:val="32"/>
          <w:szCs w:val="32"/>
        </w:rPr>
        <w:t>商务文件</w:t>
      </w:r>
    </w:p>
    <w:p>
      <w:pPr>
        <w:spacing w:line="360" w:lineRule="auto"/>
        <w:ind w:firstLine="640" w:firstLineChars="200"/>
        <w:rPr>
          <w:rFonts w:hint="eastAsia" w:eastAsiaTheme="minorEastAsia"/>
          <w:sz w:val="32"/>
          <w:szCs w:val="32"/>
          <w:lang w:val="en-US" w:eastAsia="zh-CN"/>
        </w:rPr>
      </w:pPr>
      <w:r>
        <w:rPr>
          <w:rFonts w:hint="eastAsia"/>
          <w:sz w:val="32"/>
          <w:szCs w:val="32"/>
          <w:lang w:val="en-US" w:eastAsia="zh-CN"/>
        </w:rPr>
        <w:t>1.3.1</w:t>
      </w:r>
      <w:r>
        <w:rPr>
          <w:rFonts w:hint="eastAsia"/>
          <w:sz w:val="32"/>
          <w:szCs w:val="32"/>
        </w:rPr>
        <w:t>营业执照副本、餐饮经营许可证或食品经营许可证复印件（加盖公章）</w:t>
      </w:r>
      <w:r>
        <w:rPr>
          <w:rFonts w:hint="eastAsia"/>
          <w:b/>
          <w:sz w:val="32"/>
          <w:szCs w:val="32"/>
        </w:rPr>
        <w:t>（开标时提供原件备查）</w:t>
      </w:r>
      <w:r>
        <w:rPr>
          <w:rFonts w:hint="eastAsia"/>
          <w:b w:val="0"/>
          <w:bCs/>
          <w:sz w:val="32"/>
          <w:szCs w:val="32"/>
          <w:lang w:eastAsia="zh-CN"/>
        </w:rPr>
        <w:t>。</w:t>
      </w:r>
    </w:p>
    <w:p>
      <w:pPr>
        <w:spacing w:line="360" w:lineRule="auto"/>
        <w:ind w:firstLine="640" w:firstLineChars="200"/>
        <w:rPr>
          <w:rFonts w:hint="eastAsia" w:eastAsiaTheme="minorEastAsia"/>
          <w:sz w:val="32"/>
          <w:szCs w:val="32"/>
          <w:lang w:eastAsia="zh-CN"/>
        </w:rPr>
      </w:pPr>
      <w:r>
        <w:rPr>
          <w:rFonts w:hint="eastAsia"/>
          <w:sz w:val="32"/>
          <w:szCs w:val="32"/>
          <w:lang w:val="en-US" w:eastAsia="zh-CN"/>
        </w:rPr>
        <w:t>1.3.2</w:t>
      </w:r>
      <w:r>
        <w:rPr>
          <w:rFonts w:hint="eastAsia"/>
          <w:sz w:val="32"/>
          <w:szCs w:val="32"/>
        </w:rPr>
        <w:t>法定代表人授权委托书（详见附件）</w:t>
      </w:r>
      <w:r>
        <w:rPr>
          <w:rFonts w:hint="eastAsia"/>
          <w:sz w:val="32"/>
          <w:szCs w:val="32"/>
          <w:lang w:eastAsia="zh-CN"/>
        </w:rPr>
        <w:t>。</w:t>
      </w:r>
    </w:p>
    <w:p>
      <w:pPr>
        <w:spacing w:line="360" w:lineRule="auto"/>
        <w:ind w:firstLine="640" w:firstLineChars="200"/>
        <w:rPr>
          <w:rFonts w:hint="eastAsia" w:eastAsiaTheme="minorEastAsia"/>
          <w:b/>
          <w:sz w:val="32"/>
          <w:szCs w:val="32"/>
          <w:lang w:eastAsia="zh-CN"/>
        </w:rPr>
      </w:pPr>
      <w:r>
        <w:rPr>
          <w:rFonts w:hint="eastAsia"/>
          <w:sz w:val="32"/>
          <w:szCs w:val="32"/>
          <w:lang w:val="en-US" w:eastAsia="zh-CN"/>
        </w:rPr>
        <w:t>1.3.3</w:t>
      </w:r>
      <w:r>
        <w:rPr>
          <w:rFonts w:hint="eastAsia"/>
          <w:sz w:val="32"/>
          <w:szCs w:val="32"/>
        </w:rPr>
        <w:t>财务状况报告的相关材料：</w:t>
      </w:r>
      <w:r>
        <w:rPr>
          <w:rFonts w:hint="eastAsia"/>
          <w:b/>
          <w:sz w:val="32"/>
          <w:szCs w:val="32"/>
        </w:rPr>
        <w:t>提供 20</w:t>
      </w:r>
      <w:r>
        <w:rPr>
          <w:rFonts w:hint="eastAsia"/>
          <w:b/>
          <w:sz w:val="32"/>
          <w:szCs w:val="32"/>
          <w:lang w:val="en-US" w:eastAsia="zh-CN"/>
        </w:rPr>
        <w:t>20</w:t>
      </w:r>
      <w:r>
        <w:rPr>
          <w:rFonts w:hint="eastAsia"/>
          <w:b/>
          <w:sz w:val="32"/>
          <w:szCs w:val="32"/>
        </w:rPr>
        <w:t>年度会计师事务所出具的年度财务报表或开户银行出具的资信证明复印件（加盖公章）</w:t>
      </w:r>
      <w:r>
        <w:rPr>
          <w:rFonts w:hint="eastAsia"/>
          <w:b/>
          <w:sz w:val="32"/>
          <w:szCs w:val="32"/>
          <w:lang w:eastAsia="zh-CN"/>
        </w:rPr>
        <w:t>。</w:t>
      </w:r>
    </w:p>
    <w:p>
      <w:pPr>
        <w:spacing w:line="360" w:lineRule="auto"/>
        <w:ind w:firstLine="640" w:firstLineChars="200"/>
        <w:rPr>
          <w:rFonts w:hint="eastAsia" w:eastAsiaTheme="minorEastAsia"/>
          <w:b/>
          <w:sz w:val="32"/>
          <w:szCs w:val="32"/>
          <w:lang w:eastAsia="zh-CN"/>
        </w:rPr>
      </w:pPr>
      <w:r>
        <w:rPr>
          <w:rFonts w:hint="eastAsia"/>
          <w:sz w:val="32"/>
          <w:szCs w:val="32"/>
          <w:lang w:val="en-US" w:eastAsia="zh-CN"/>
        </w:rPr>
        <w:t>1.3.4</w:t>
      </w:r>
      <w:r>
        <w:rPr>
          <w:rFonts w:hint="eastAsia"/>
          <w:sz w:val="32"/>
          <w:szCs w:val="32"/>
        </w:rPr>
        <w:t>依法缴纳税收和社会保障资金的相关材料：</w:t>
      </w:r>
      <w:r>
        <w:rPr>
          <w:rFonts w:hint="eastAsia"/>
          <w:b/>
          <w:sz w:val="32"/>
          <w:szCs w:val="32"/>
        </w:rPr>
        <w:t>投标人参加本次招标活动半年内任意一个月缴纳证明材料复印件（加盖公章）</w:t>
      </w:r>
      <w:r>
        <w:rPr>
          <w:rFonts w:hint="eastAsia"/>
          <w:b/>
          <w:sz w:val="32"/>
          <w:szCs w:val="32"/>
          <w:lang w:eastAsia="zh-CN"/>
        </w:rPr>
        <w:t>。</w:t>
      </w:r>
    </w:p>
    <w:p>
      <w:pPr>
        <w:spacing w:line="360" w:lineRule="auto"/>
        <w:ind w:firstLine="640" w:firstLineChars="200"/>
        <w:rPr>
          <w:b/>
          <w:sz w:val="32"/>
          <w:szCs w:val="32"/>
        </w:rPr>
      </w:pPr>
      <w:r>
        <w:rPr>
          <w:rFonts w:hint="eastAsia"/>
          <w:sz w:val="32"/>
          <w:szCs w:val="32"/>
          <w:lang w:val="en-US" w:eastAsia="zh-CN"/>
        </w:rPr>
        <w:t>1.3.5</w:t>
      </w:r>
      <w:r>
        <w:rPr>
          <w:rFonts w:hint="eastAsia"/>
          <w:sz w:val="32"/>
          <w:szCs w:val="32"/>
        </w:rPr>
        <w:t>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32"/>
          <w:szCs w:val="32"/>
        </w:rPr>
        <w:t>截图（体现查询时间）</w:t>
      </w:r>
      <w:r>
        <w:rPr>
          <w:rFonts w:hint="eastAsia"/>
          <w:sz w:val="32"/>
          <w:szCs w:val="32"/>
        </w:rPr>
        <w:t>，</w:t>
      </w:r>
      <w:r>
        <w:rPr>
          <w:rFonts w:hint="eastAsia"/>
          <w:b/>
          <w:sz w:val="32"/>
          <w:szCs w:val="32"/>
        </w:rPr>
        <w:t>加盖投标单位公章</w:t>
      </w:r>
      <w:r>
        <w:rPr>
          <w:rFonts w:hint="eastAsia"/>
          <w:b/>
          <w:sz w:val="32"/>
          <w:szCs w:val="32"/>
          <w:lang w:val="en-US" w:eastAsia="zh-CN"/>
        </w:rPr>
        <w:t>。</w:t>
      </w:r>
    </w:p>
    <w:p>
      <w:pPr>
        <w:spacing w:line="360" w:lineRule="auto"/>
        <w:ind w:firstLine="640" w:firstLineChars="200"/>
        <w:rPr>
          <w:rFonts w:hint="eastAsia" w:eastAsiaTheme="minorEastAsia"/>
          <w:sz w:val="32"/>
          <w:szCs w:val="32"/>
          <w:lang w:val="en-US" w:eastAsia="zh-CN"/>
        </w:rPr>
      </w:pPr>
      <w:r>
        <w:rPr>
          <w:rFonts w:hint="eastAsia"/>
          <w:sz w:val="32"/>
          <w:szCs w:val="32"/>
          <w:lang w:val="en-US" w:eastAsia="zh-CN"/>
        </w:rPr>
        <w:t>1.3.6</w:t>
      </w:r>
      <w:r>
        <w:rPr>
          <w:rFonts w:hint="eastAsia"/>
          <w:sz w:val="32"/>
          <w:szCs w:val="32"/>
        </w:rPr>
        <w:t>近三年（20</w:t>
      </w:r>
      <w:r>
        <w:rPr>
          <w:rFonts w:hint="eastAsia"/>
          <w:sz w:val="32"/>
          <w:szCs w:val="32"/>
          <w:lang w:val="en-US" w:eastAsia="zh-CN"/>
        </w:rPr>
        <w:t>18</w:t>
      </w:r>
      <w:r>
        <w:rPr>
          <w:rFonts w:hint="eastAsia"/>
          <w:sz w:val="32"/>
          <w:szCs w:val="32"/>
        </w:rPr>
        <w:t>年至今）机关、企事业单位委托管理项目类似业绩（加盖公章）（详见附件）</w:t>
      </w:r>
      <w:r>
        <w:rPr>
          <w:rFonts w:hint="eastAsia"/>
          <w:sz w:val="32"/>
          <w:szCs w:val="32"/>
          <w:lang w:eastAsia="zh-CN"/>
        </w:rPr>
        <w:t>。</w:t>
      </w:r>
    </w:p>
    <w:p>
      <w:pPr>
        <w:spacing w:line="360" w:lineRule="auto"/>
        <w:ind w:firstLine="640" w:firstLineChars="200"/>
        <w:rPr>
          <w:rFonts w:hint="eastAsia" w:eastAsiaTheme="minorEastAsia"/>
          <w:sz w:val="32"/>
          <w:szCs w:val="32"/>
          <w:lang w:val="en-US" w:eastAsia="zh-CN"/>
        </w:rPr>
      </w:pPr>
      <w:r>
        <w:rPr>
          <w:rFonts w:hint="eastAsia"/>
          <w:sz w:val="32"/>
          <w:szCs w:val="32"/>
          <w:lang w:val="en-US" w:eastAsia="zh-CN"/>
        </w:rPr>
        <w:t>1.3.7</w:t>
      </w:r>
      <w:r>
        <w:rPr>
          <w:rFonts w:hint="eastAsia"/>
          <w:sz w:val="32"/>
          <w:szCs w:val="32"/>
        </w:rPr>
        <w:t>无违法违规声明（详见附件）</w:t>
      </w:r>
      <w:r>
        <w:rPr>
          <w:rFonts w:hint="eastAsia"/>
          <w:sz w:val="32"/>
          <w:szCs w:val="32"/>
          <w:lang w:eastAsia="zh-CN"/>
        </w:rPr>
        <w:t>。</w:t>
      </w:r>
    </w:p>
    <w:p>
      <w:pPr>
        <w:spacing w:line="360" w:lineRule="auto"/>
        <w:ind w:firstLine="640" w:firstLineChars="200"/>
        <w:rPr>
          <w:rFonts w:hint="eastAsia" w:eastAsiaTheme="minorEastAsia"/>
          <w:sz w:val="32"/>
          <w:szCs w:val="32"/>
          <w:lang w:eastAsia="zh-CN"/>
        </w:rPr>
      </w:pPr>
      <w:r>
        <w:rPr>
          <w:rFonts w:hint="eastAsia"/>
          <w:sz w:val="32"/>
          <w:szCs w:val="32"/>
          <w:lang w:val="en-US" w:eastAsia="zh-CN"/>
        </w:rPr>
        <w:t>1.3.8</w:t>
      </w:r>
      <w:r>
        <w:rPr>
          <w:rFonts w:hint="eastAsia"/>
          <w:sz w:val="32"/>
          <w:szCs w:val="32"/>
        </w:rPr>
        <w:t>无不良信用记录承诺函（详见附件）</w:t>
      </w:r>
      <w:r>
        <w:rPr>
          <w:rFonts w:hint="eastAsia"/>
          <w:sz w:val="32"/>
          <w:szCs w:val="32"/>
          <w:lang w:eastAsia="zh-CN"/>
        </w:rPr>
        <w:t>。</w:t>
      </w:r>
    </w:p>
    <w:p>
      <w:pPr>
        <w:spacing w:line="360" w:lineRule="auto"/>
        <w:ind w:firstLine="640" w:firstLineChars="200"/>
        <w:rPr>
          <w:sz w:val="32"/>
          <w:szCs w:val="32"/>
        </w:rPr>
      </w:pPr>
      <w:r>
        <w:rPr>
          <w:rFonts w:hint="eastAsia"/>
          <w:sz w:val="32"/>
          <w:szCs w:val="32"/>
          <w:lang w:val="en-US" w:eastAsia="zh-CN"/>
        </w:rPr>
        <w:t>1.3.9</w:t>
      </w:r>
      <w:r>
        <w:rPr>
          <w:rFonts w:hint="eastAsia"/>
          <w:sz w:val="32"/>
          <w:szCs w:val="32"/>
        </w:rPr>
        <w:t>投标人认为需要提交的其它文件。</w:t>
      </w:r>
    </w:p>
    <w:p>
      <w:pPr>
        <w:spacing w:line="400" w:lineRule="exact"/>
        <w:ind w:firstLine="643" w:firstLineChars="200"/>
        <w:rPr>
          <w:b/>
          <w:sz w:val="32"/>
          <w:szCs w:val="32"/>
        </w:rPr>
      </w:pPr>
      <w:r>
        <w:rPr>
          <w:rFonts w:hint="eastAsia"/>
          <w:b/>
          <w:sz w:val="32"/>
          <w:szCs w:val="32"/>
          <w:lang w:val="en-US" w:eastAsia="zh-CN"/>
        </w:rPr>
        <w:t>1.4</w:t>
      </w:r>
      <w:r>
        <w:rPr>
          <w:rFonts w:hint="eastAsia"/>
          <w:b/>
          <w:sz w:val="32"/>
          <w:szCs w:val="32"/>
        </w:rPr>
        <w:t>技术文件</w:t>
      </w:r>
    </w:p>
    <w:p>
      <w:pPr>
        <w:spacing w:line="360" w:lineRule="auto"/>
        <w:ind w:firstLine="640" w:firstLineChars="200"/>
        <w:rPr>
          <w:rFonts w:hint="eastAsia" w:eastAsiaTheme="minorEastAsia"/>
          <w:sz w:val="32"/>
          <w:szCs w:val="32"/>
          <w:lang w:eastAsia="zh-CN"/>
        </w:rPr>
      </w:pPr>
      <w:r>
        <w:rPr>
          <w:rFonts w:hint="eastAsia"/>
          <w:sz w:val="32"/>
          <w:szCs w:val="32"/>
          <w:lang w:val="en-US" w:eastAsia="zh-CN"/>
        </w:rPr>
        <w:t>1.4.1</w:t>
      </w:r>
      <w:r>
        <w:rPr>
          <w:rFonts w:hint="eastAsia"/>
          <w:sz w:val="32"/>
          <w:szCs w:val="32"/>
        </w:rPr>
        <w:t>企业资产状况、信誉、综合实力等综合情况说明</w:t>
      </w:r>
      <w:r>
        <w:rPr>
          <w:rFonts w:hint="eastAsia"/>
          <w:sz w:val="32"/>
          <w:szCs w:val="32"/>
          <w:lang w:eastAsia="zh-CN"/>
        </w:rPr>
        <w:t>。</w:t>
      </w:r>
    </w:p>
    <w:p>
      <w:pPr>
        <w:spacing w:line="360" w:lineRule="auto"/>
        <w:ind w:firstLine="640" w:firstLineChars="200"/>
        <w:rPr>
          <w:rFonts w:hint="eastAsia"/>
          <w:sz w:val="32"/>
          <w:szCs w:val="32"/>
          <w:lang w:val="en-US" w:eastAsia="zh-CN"/>
        </w:rPr>
      </w:pPr>
      <w:r>
        <w:rPr>
          <w:rFonts w:hint="eastAsia"/>
          <w:sz w:val="32"/>
          <w:szCs w:val="32"/>
          <w:lang w:val="en-US" w:eastAsia="zh-CN"/>
        </w:rPr>
        <w:t>1.4.2 本项目的人员配置情况。</w:t>
      </w:r>
    </w:p>
    <w:p>
      <w:pPr>
        <w:spacing w:line="360" w:lineRule="auto"/>
        <w:ind w:firstLine="640" w:firstLineChars="200"/>
        <w:rPr>
          <w:rFonts w:hint="eastAsia" w:eastAsiaTheme="minorEastAsia"/>
          <w:sz w:val="32"/>
          <w:szCs w:val="32"/>
          <w:lang w:eastAsia="zh-CN"/>
        </w:rPr>
      </w:pPr>
      <w:r>
        <w:rPr>
          <w:rFonts w:hint="eastAsia"/>
          <w:sz w:val="32"/>
          <w:szCs w:val="32"/>
          <w:lang w:val="en-US" w:eastAsia="zh-CN"/>
        </w:rPr>
        <w:t>1.4.3</w:t>
      </w:r>
      <w:r>
        <w:rPr>
          <w:rFonts w:hint="eastAsia"/>
          <w:sz w:val="32"/>
          <w:szCs w:val="32"/>
        </w:rPr>
        <w:t>餐厅服务方案</w:t>
      </w:r>
      <w:r>
        <w:rPr>
          <w:rFonts w:hint="eastAsia"/>
          <w:sz w:val="32"/>
          <w:szCs w:val="32"/>
          <w:lang w:eastAsia="zh-CN"/>
        </w:rPr>
        <w:t>。</w:t>
      </w:r>
    </w:p>
    <w:p>
      <w:pPr>
        <w:spacing w:line="360" w:lineRule="auto"/>
        <w:ind w:firstLine="555"/>
        <w:rPr>
          <w:rFonts w:hint="eastAsia" w:eastAsiaTheme="minorEastAsia"/>
          <w:sz w:val="32"/>
          <w:szCs w:val="32"/>
          <w:lang w:eastAsia="zh-CN"/>
        </w:rPr>
      </w:pPr>
      <w:r>
        <w:rPr>
          <w:rFonts w:hint="eastAsia"/>
          <w:sz w:val="32"/>
          <w:szCs w:val="32"/>
        </w:rPr>
        <w:t>（1）餐饮服务理念及目标</w:t>
      </w:r>
      <w:r>
        <w:rPr>
          <w:rFonts w:hint="eastAsia"/>
          <w:sz w:val="32"/>
          <w:szCs w:val="32"/>
          <w:lang w:eastAsia="zh-CN"/>
        </w:rPr>
        <w:t>。</w:t>
      </w:r>
    </w:p>
    <w:p>
      <w:pPr>
        <w:spacing w:line="360" w:lineRule="auto"/>
        <w:ind w:firstLine="555"/>
        <w:rPr>
          <w:rFonts w:hint="eastAsia" w:eastAsiaTheme="minorEastAsia"/>
          <w:sz w:val="32"/>
          <w:szCs w:val="32"/>
          <w:lang w:eastAsia="zh-CN"/>
        </w:rPr>
      </w:pPr>
      <w:r>
        <w:rPr>
          <w:rFonts w:hint="eastAsia"/>
          <w:sz w:val="32"/>
          <w:szCs w:val="32"/>
        </w:rPr>
        <w:t>（2）为投标本项目拟派的管理机构及生产服务管理架构：包括生产服务管理流程、方法，岗位设置、人员配备及培训，岗位职责等</w:t>
      </w:r>
      <w:r>
        <w:rPr>
          <w:rFonts w:hint="eastAsia"/>
          <w:sz w:val="32"/>
          <w:szCs w:val="32"/>
          <w:lang w:eastAsia="zh-CN"/>
        </w:rPr>
        <w:t>。</w:t>
      </w:r>
    </w:p>
    <w:p>
      <w:pPr>
        <w:spacing w:line="360" w:lineRule="auto"/>
        <w:ind w:firstLine="555"/>
        <w:rPr>
          <w:rFonts w:hint="eastAsia" w:eastAsiaTheme="minorEastAsia"/>
          <w:sz w:val="32"/>
          <w:szCs w:val="32"/>
          <w:lang w:eastAsia="zh-CN"/>
        </w:rPr>
      </w:pPr>
      <w:r>
        <w:rPr>
          <w:rFonts w:hint="eastAsia"/>
          <w:sz w:val="32"/>
          <w:szCs w:val="32"/>
        </w:rPr>
        <w:t>（3）餐饮服务具体工作方案（实施及经营方案、餐饮服务内容、服务标准、日常保洁、文明服务等）</w:t>
      </w:r>
      <w:r>
        <w:rPr>
          <w:rFonts w:hint="eastAsia"/>
          <w:sz w:val="32"/>
          <w:szCs w:val="32"/>
          <w:lang w:eastAsia="zh-CN"/>
        </w:rPr>
        <w:t>。</w:t>
      </w:r>
    </w:p>
    <w:p>
      <w:pPr>
        <w:spacing w:line="360" w:lineRule="auto"/>
        <w:ind w:firstLine="555"/>
        <w:rPr>
          <w:rFonts w:hint="eastAsia" w:eastAsiaTheme="minorEastAsia"/>
          <w:sz w:val="32"/>
          <w:szCs w:val="32"/>
          <w:lang w:eastAsia="zh-CN"/>
        </w:rPr>
      </w:pPr>
      <w:r>
        <w:rPr>
          <w:rFonts w:hint="eastAsia"/>
          <w:sz w:val="32"/>
          <w:szCs w:val="32"/>
        </w:rPr>
        <w:t>（4）菜谱、主食菜单等</w:t>
      </w:r>
      <w:r>
        <w:rPr>
          <w:rFonts w:hint="eastAsia"/>
          <w:sz w:val="32"/>
          <w:szCs w:val="32"/>
          <w:lang w:eastAsia="zh-CN"/>
        </w:rPr>
        <w:t>。</w:t>
      </w:r>
    </w:p>
    <w:p>
      <w:pPr>
        <w:spacing w:line="360" w:lineRule="auto"/>
        <w:ind w:firstLine="555"/>
        <w:rPr>
          <w:rFonts w:hint="eastAsia" w:eastAsiaTheme="minorEastAsia"/>
          <w:sz w:val="32"/>
          <w:szCs w:val="32"/>
          <w:lang w:eastAsia="zh-CN"/>
        </w:rPr>
      </w:pPr>
      <w:r>
        <w:rPr>
          <w:rFonts w:hint="eastAsia"/>
          <w:sz w:val="32"/>
          <w:szCs w:val="32"/>
        </w:rPr>
        <w:t xml:space="preserve"> 1.4.4 食品安全及卫生保证措施等（包含但不限于各种管理规章制度、内部岗位责任、管理运作、人员用工、食品加工、食品安全等相关制度）</w:t>
      </w:r>
      <w:r>
        <w:rPr>
          <w:rFonts w:hint="eastAsia"/>
          <w:sz w:val="32"/>
          <w:szCs w:val="32"/>
          <w:lang w:eastAsia="zh-CN"/>
        </w:rPr>
        <w:t>。</w:t>
      </w:r>
    </w:p>
    <w:p>
      <w:pPr>
        <w:spacing w:line="360" w:lineRule="auto"/>
        <w:ind w:firstLine="555"/>
        <w:rPr>
          <w:rFonts w:hint="eastAsia" w:eastAsiaTheme="minorEastAsia"/>
          <w:sz w:val="32"/>
          <w:szCs w:val="32"/>
          <w:lang w:eastAsia="zh-CN"/>
        </w:rPr>
      </w:pPr>
      <w:r>
        <w:rPr>
          <w:rFonts w:hint="eastAsia"/>
          <w:sz w:val="32"/>
          <w:szCs w:val="32"/>
        </w:rPr>
        <w:t>1.4.5 安全运营管理方案：包含但不限于服务质量、菜品质量、防火防爆、食物中毒、消防安全、卫生防疫、设备设施操作等</w:t>
      </w:r>
      <w:r>
        <w:rPr>
          <w:rFonts w:hint="eastAsia"/>
          <w:sz w:val="32"/>
          <w:szCs w:val="32"/>
          <w:lang w:eastAsia="zh-CN"/>
        </w:rPr>
        <w:t>。</w:t>
      </w:r>
    </w:p>
    <w:p>
      <w:pPr>
        <w:spacing w:line="360" w:lineRule="auto"/>
        <w:ind w:firstLine="555"/>
        <w:rPr>
          <w:rFonts w:hint="eastAsia"/>
          <w:sz w:val="32"/>
          <w:szCs w:val="32"/>
          <w:lang w:eastAsia="zh-CN"/>
        </w:rPr>
      </w:pPr>
      <w:r>
        <w:rPr>
          <w:rFonts w:hint="eastAsia"/>
          <w:sz w:val="32"/>
          <w:szCs w:val="32"/>
        </w:rPr>
        <w:t>1.4.6 服务质量、菜品质量保证方案</w:t>
      </w:r>
      <w:r>
        <w:rPr>
          <w:rFonts w:hint="eastAsia"/>
          <w:sz w:val="32"/>
          <w:szCs w:val="32"/>
          <w:lang w:eastAsia="zh-CN"/>
        </w:rPr>
        <w:t>。</w:t>
      </w:r>
    </w:p>
    <w:p>
      <w:pPr>
        <w:spacing w:line="360" w:lineRule="auto"/>
        <w:ind w:firstLine="555"/>
        <w:rPr>
          <w:rFonts w:hint="eastAsia" w:eastAsiaTheme="minorEastAsia"/>
          <w:sz w:val="32"/>
          <w:szCs w:val="32"/>
          <w:lang w:eastAsia="zh-CN"/>
        </w:rPr>
      </w:pPr>
      <w:r>
        <w:rPr>
          <w:rFonts w:hint="eastAsia"/>
          <w:sz w:val="32"/>
          <w:szCs w:val="32"/>
        </w:rPr>
        <w:t>1.4.7 菜品定期更新及菜品研发方案</w:t>
      </w:r>
      <w:r>
        <w:rPr>
          <w:rFonts w:hint="eastAsia"/>
          <w:sz w:val="32"/>
          <w:szCs w:val="32"/>
          <w:lang w:eastAsia="zh-CN"/>
        </w:rPr>
        <w:t>。</w:t>
      </w:r>
    </w:p>
    <w:p>
      <w:pPr>
        <w:spacing w:line="360" w:lineRule="auto"/>
        <w:ind w:firstLine="555"/>
        <w:rPr>
          <w:rFonts w:hint="eastAsia" w:eastAsiaTheme="minorEastAsia"/>
          <w:sz w:val="32"/>
          <w:szCs w:val="32"/>
          <w:lang w:eastAsia="zh-CN"/>
        </w:rPr>
      </w:pPr>
      <w:r>
        <w:rPr>
          <w:rFonts w:hint="eastAsia"/>
          <w:sz w:val="32"/>
          <w:szCs w:val="32"/>
        </w:rPr>
        <w:t>1.4.8 仓库管理方案</w:t>
      </w:r>
      <w:r>
        <w:rPr>
          <w:rFonts w:hint="eastAsia"/>
          <w:sz w:val="32"/>
          <w:szCs w:val="32"/>
          <w:lang w:eastAsia="zh-CN"/>
        </w:rPr>
        <w:t>。</w:t>
      </w:r>
    </w:p>
    <w:p>
      <w:pPr>
        <w:spacing w:line="360" w:lineRule="auto"/>
        <w:ind w:firstLine="555"/>
        <w:rPr>
          <w:rFonts w:hint="eastAsia" w:eastAsiaTheme="minorEastAsia"/>
          <w:sz w:val="32"/>
          <w:szCs w:val="32"/>
          <w:lang w:eastAsia="zh-CN"/>
        </w:rPr>
      </w:pPr>
      <w:r>
        <w:rPr>
          <w:rFonts w:hint="eastAsia"/>
          <w:sz w:val="32"/>
          <w:szCs w:val="32"/>
        </w:rPr>
        <w:t>1.4.9 食材采购方案</w:t>
      </w:r>
      <w:r>
        <w:rPr>
          <w:rFonts w:hint="eastAsia"/>
          <w:sz w:val="32"/>
          <w:szCs w:val="32"/>
          <w:lang w:eastAsia="zh-CN"/>
        </w:rPr>
        <w:t>。</w:t>
      </w:r>
    </w:p>
    <w:p>
      <w:pPr>
        <w:spacing w:line="360" w:lineRule="auto"/>
        <w:ind w:firstLine="555"/>
        <w:rPr>
          <w:rFonts w:hint="eastAsia" w:eastAsiaTheme="minorEastAsia"/>
          <w:sz w:val="32"/>
          <w:szCs w:val="32"/>
          <w:lang w:eastAsia="zh-CN"/>
        </w:rPr>
      </w:pPr>
      <w:r>
        <w:rPr>
          <w:rFonts w:hint="eastAsia"/>
          <w:sz w:val="32"/>
          <w:szCs w:val="32"/>
        </w:rPr>
        <w:t>1.4.1</w:t>
      </w:r>
      <w:r>
        <w:rPr>
          <w:rFonts w:hint="eastAsia"/>
          <w:sz w:val="32"/>
          <w:szCs w:val="32"/>
          <w:lang w:val="en-US" w:eastAsia="zh-CN"/>
        </w:rPr>
        <w:t>0</w:t>
      </w:r>
      <w:r>
        <w:rPr>
          <w:rFonts w:hint="eastAsia"/>
          <w:sz w:val="32"/>
          <w:szCs w:val="32"/>
        </w:rPr>
        <w:t xml:space="preserve"> 卫生防疫方案</w:t>
      </w:r>
      <w:r>
        <w:rPr>
          <w:rFonts w:hint="eastAsia"/>
          <w:sz w:val="32"/>
          <w:szCs w:val="32"/>
          <w:lang w:eastAsia="zh-CN"/>
        </w:rPr>
        <w:t>。</w:t>
      </w:r>
    </w:p>
    <w:p>
      <w:pPr>
        <w:spacing w:line="360" w:lineRule="auto"/>
        <w:ind w:firstLine="555"/>
        <w:rPr>
          <w:rFonts w:hint="eastAsia" w:eastAsiaTheme="minorEastAsia"/>
          <w:sz w:val="32"/>
          <w:szCs w:val="32"/>
          <w:lang w:eastAsia="zh-CN"/>
        </w:rPr>
      </w:pPr>
      <w:r>
        <w:rPr>
          <w:rFonts w:hint="eastAsia"/>
          <w:sz w:val="32"/>
          <w:szCs w:val="32"/>
        </w:rPr>
        <w:t>1.4.1</w:t>
      </w:r>
      <w:r>
        <w:rPr>
          <w:rFonts w:hint="eastAsia"/>
          <w:sz w:val="32"/>
          <w:szCs w:val="32"/>
          <w:lang w:val="en-US" w:eastAsia="zh-CN"/>
        </w:rPr>
        <w:t>1</w:t>
      </w:r>
      <w:r>
        <w:rPr>
          <w:rFonts w:hint="eastAsia"/>
          <w:sz w:val="32"/>
          <w:szCs w:val="32"/>
        </w:rPr>
        <w:t xml:space="preserve"> 意见反馈及投诉处理解决方案</w:t>
      </w:r>
      <w:r>
        <w:rPr>
          <w:rFonts w:hint="eastAsia"/>
          <w:sz w:val="32"/>
          <w:szCs w:val="32"/>
          <w:lang w:eastAsia="zh-CN"/>
        </w:rPr>
        <w:t>。</w:t>
      </w:r>
    </w:p>
    <w:p>
      <w:pPr>
        <w:spacing w:line="360" w:lineRule="auto"/>
        <w:ind w:firstLine="555"/>
        <w:rPr>
          <w:rFonts w:hint="eastAsia" w:eastAsiaTheme="minorEastAsia"/>
          <w:sz w:val="32"/>
          <w:szCs w:val="32"/>
          <w:lang w:eastAsia="zh-CN"/>
        </w:rPr>
      </w:pPr>
      <w:r>
        <w:rPr>
          <w:rFonts w:hint="eastAsia"/>
          <w:sz w:val="32"/>
          <w:szCs w:val="32"/>
        </w:rPr>
        <w:t>1.4.1</w:t>
      </w:r>
      <w:r>
        <w:rPr>
          <w:rFonts w:hint="eastAsia"/>
          <w:sz w:val="32"/>
          <w:szCs w:val="32"/>
          <w:lang w:val="en-US" w:eastAsia="zh-CN"/>
        </w:rPr>
        <w:t>2</w:t>
      </w:r>
      <w:r>
        <w:rPr>
          <w:rFonts w:hint="eastAsia"/>
          <w:sz w:val="32"/>
          <w:szCs w:val="32"/>
        </w:rPr>
        <w:t xml:space="preserve"> 餐厅应急预案</w:t>
      </w:r>
      <w:r>
        <w:rPr>
          <w:rFonts w:hint="eastAsia"/>
          <w:sz w:val="32"/>
          <w:szCs w:val="32"/>
          <w:lang w:eastAsia="zh-CN"/>
        </w:rPr>
        <w:t>。</w:t>
      </w:r>
    </w:p>
    <w:p>
      <w:pPr>
        <w:spacing w:line="360" w:lineRule="auto"/>
        <w:ind w:firstLine="555"/>
        <w:rPr>
          <w:rFonts w:hint="eastAsia" w:eastAsiaTheme="minorEastAsia"/>
          <w:sz w:val="32"/>
          <w:szCs w:val="32"/>
          <w:lang w:eastAsia="zh-CN"/>
        </w:rPr>
      </w:pPr>
      <w:r>
        <w:rPr>
          <w:rFonts w:hint="eastAsia"/>
          <w:sz w:val="32"/>
          <w:szCs w:val="32"/>
        </w:rPr>
        <w:t>1.4.1</w:t>
      </w:r>
      <w:r>
        <w:rPr>
          <w:rFonts w:hint="eastAsia"/>
          <w:sz w:val="32"/>
          <w:szCs w:val="32"/>
          <w:lang w:val="en-US" w:eastAsia="zh-CN"/>
        </w:rPr>
        <w:t>3</w:t>
      </w:r>
      <w:r>
        <w:rPr>
          <w:rFonts w:hint="eastAsia"/>
          <w:sz w:val="32"/>
          <w:szCs w:val="32"/>
        </w:rPr>
        <w:t xml:space="preserve"> 食材质量及安全保证措施</w:t>
      </w:r>
      <w:r>
        <w:rPr>
          <w:rFonts w:hint="eastAsia"/>
          <w:sz w:val="32"/>
          <w:szCs w:val="32"/>
          <w:lang w:eastAsia="zh-CN"/>
        </w:rPr>
        <w:t>。</w:t>
      </w:r>
    </w:p>
    <w:p>
      <w:pPr>
        <w:spacing w:line="360" w:lineRule="auto"/>
        <w:ind w:firstLine="555"/>
        <w:rPr>
          <w:rFonts w:hint="eastAsia" w:eastAsiaTheme="minorEastAsia"/>
          <w:sz w:val="32"/>
          <w:szCs w:val="32"/>
          <w:lang w:eastAsia="zh-CN"/>
        </w:rPr>
      </w:pPr>
      <w:r>
        <w:rPr>
          <w:rFonts w:hint="eastAsia"/>
          <w:sz w:val="32"/>
          <w:szCs w:val="32"/>
        </w:rPr>
        <w:t>1.4.1</w:t>
      </w:r>
      <w:r>
        <w:rPr>
          <w:rFonts w:hint="eastAsia"/>
          <w:sz w:val="32"/>
          <w:szCs w:val="32"/>
          <w:lang w:val="en-US" w:eastAsia="zh-CN"/>
        </w:rPr>
        <w:t>4</w:t>
      </w:r>
      <w:r>
        <w:rPr>
          <w:rFonts w:hint="eastAsia"/>
          <w:sz w:val="32"/>
          <w:szCs w:val="32"/>
        </w:rPr>
        <w:t>合理化建议、优惠条件及服务承诺</w:t>
      </w:r>
      <w:r>
        <w:rPr>
          <w:rFonts w:hint="eastAsia"/>
          <w:sz w:val="32"/>
          <w:szCs w:val="32"/>
          <w:lang w:eastAsia="zh-CN"/>
        </w:rPr>
        <w:t>。</w:t>
      </w:r>
    </w:p>
    <w:p>
      <w:pPr>
        <w:spacing w:line="360" w:lineRule="auto"/>
        <w:ind w:firstLine="555"/>
        <w:rPr>
          <w:rFonts w:hint="default" w:eastAsiaTheme="minorEastAsia"/>
          <w:sz w:val="32"/>
          <w:szCs w:val="32"/>
          <w:lang w:val="en-US" w:eastAsia="zh-CN"/>
        </w:rPr>
      </w:pPr>
      <w:r>
        <w:rPr>
          <w:rFonts w:hint="eastAsia"/>
          <w:sz w:val="32"/>
          <w:szCs w:val="32"/>
        </w:rPr>
        <w:t>1.4.1</w:t>
      </w:r>
      <w:r>
        <w:rPr>
          <w:rFonts w:hint="eastAsia"/>
          <w:sz w:val="32"/>
          <w:szCs w:val="32"/>
          <w:lang w:val="en-US" w:eastAsia="zh-CN"/>
        </w:rPr>
        <w:t>5</w:t>
      </w:r>
      <w:r>
        <w:rPr>
          <w:rFonts w:hint="eastAsia"/>
          <w:sz w:val="32"/>
          <w:szCs w:val="32"/>
        </w:rPr>
        <w:t xml:space="preserve"> 投标人认为需要说明的其他事项。</w:t>
      </w:r>
    </w:p>
    <w:p>
      <w:pPr>
        <w:spacing w:line="360" w:lineRule="auto"/>
        <w:ind w:firstLine="555"/>
        <w:rPr>
          <w:rFonts w:hint="eastAsia"/>
          <w:b/>
          <w:bCs/>
          <w:sz w:val="32"/>
          <w:szCs w:val="32"/>
        </w:rPr>
      </w:pPr>
      <w:r>
        <w:rPr>
          <w:rFonts w:hint="eastAsia"/>
          <w:b/>
          <w:bCs/>
          <w:sz w:val="32"/>
          <w:szCs w:val="32"/>
        </w:rPr>
        <w:t>2、响应文件的编写方式</w:t>
      </w:r>
    </w:p>
    <w:p>
      <w:pPr>
        <w:spacing w:line="360" w:lineRule="auto"/>
        <w:ind w:firstLine="555"/>
        <w:rPr>
          <w:rFonts w:hint="eastAsia"/>
          <w:b/>
          <w:bCs/>
          <w:sz w:val="32"/>
          <w:szCs w:val="32"/>
        </w:rPr>
      </w:pPr>
      <w:r>
        <w:rPr>
          <w:rFonts w:hint="eastAsia"/>
          <w:b/>
          <w:bCs/>
          <w:sz w:val="32"/>
          <w:szCs w:val="32"/>
        </w:rPr>
        <w:t>2.1响应文件按以上顺序胶装成册，并在首页编制“响应文件目录”。</w:t>
      </w:r>
    </w:p>
    <w:p>
      <w:pPr>
        <w:spacing w:line="360" w:lineRule="auto"/>
        <w:ind w:firstLine="555"/>
        <w:rPr>
          <w:rFonts w:hint="eastAsia"/>
          <w:b/>
          <w:bCs/>
          <w:sz w:val="32"/>
          <w:szCs w:val="32"/>
        </w:rPr>
      </w:pPr>
      <w:r>
        <w:rPr>
          <w:rFonts w:hint="eastAsia"/>
          <w:b/>
          <w:bCs/>
          <w:sz w:val="32"/>
          <w:szCs w:val="32"/>
        </w:rPr>
        <w:t>2.2响应文件正本和副本用 A4 幅面的纸张打印复印。</w:t>
      </w:r>
    </w:p>
    <w:p>
      <w:pPr>
        <w:spacing w:line="240" w:lineRule="auto"/>
        <w:ind w:firstLine="555"/>
        <w:rPr>
          <w:rFonts w:hint="eastAsia"/>
          <w:b/>
          <w:bCs/>
          <w:sz w:val="32"/>
          <w:szCs w:val="32"/>
        </w:rPr>
      </w:pPr>
      <w:r>
        <w:rPr>
          <w:rFonts w:hint="eastAsia"/>
          <w:b/>
          <w:bCs/>
          <w:sz w:val="32"/>
          <w:szCs w:val="32"/>
        </w:rPr>
        <w:t>2.3“报价一览表”用 A4 幅面，竖版。</w:t>
      </w:r>
    </w:p>
    <w:p>
      <w:pPr>
        <w:spacing w:line="240" w:lineRule="auto"/>
        <w:ind w:firstLine="643" w:firstLineChars="200"/>
        <w:rPr>
          <w:b/>
          <w:bCs/>
          <w:sz w:val="32"/>
          <w:szCs w:val="32"/>
        </w:rPr>
      </w:pPr>
      <w:r>
        <w:rPr>
          <w:rFonts w:hint="eastAsia"/>
          <w:b/>
          <w:bCs/>
          <w:sz w:val="32"/>
          <w:szCs w:val="32"/>
        </w:rPr>
        <w:t>3</w:t>
      </w:r>
      <w:r>
        <w:rPr>
          <w:rFonts w:hint="eastAsia"/>
          <w:b/>
          <w:bCs/>
          <w:sz w:val="32"/>
          <w:szCs w:val="32"/>
          <w:lang w:eastAsia="zh-CN"/>
        </w:rPr>
        <w:t>、</w:t>
      </w:r>
      <w:r>
        <w:rPr>
          <w:rFonts w:hint="eastAsia"/>
          <w:b/>
          <w:bCs/>
          <w:sz w:val="32"/>
          <w:szCs w:val="32"/>
        </w:rPr>
        <w:t>响应文件的密封及递交</w:t>
      </w:r>
    </w:p>
    <w:p>
      <w:pPr>
        <w:spacing w:line="240" w:lineRule="auto"/>
        <w:ind w:firstLine="643" w:firstLineChars="200"/>
        <w:rPr>
          <w:b/>
          <w:bCs/>
          <w:sz w:val="32"/>
          <w:szCs w:val="32"/>
        </w:rPr>
      </w:pPr>
      <w:r>
        <w:rPr>
          <w:rFonts w:hint="eastAsia"/>
          <w:b/>
          <w:bCs/>
          <w:sz w:val="32"/>
          <w:szCs w:val="32"/>
        </w:rPr>
        <w:t>3.1 响应文件的签署</w:t>
      </w:r>
    </w:p>
    <w:p>
      <w:pPr>
        <w:spacing w:line="240" w:lineRule="auto"/>
        <w:ind w:firstLine="640" w:firstLineChars="200"/>
        <w:rPr>
          <w:sz w:val="32"/>
          <w:szCs w:val="32"/>
        </w:rPr>
      </w:pPr>
      <w:r>
        <w:rPr>
          <w:rFonts w:hint="eastAsia"/>
          <w:sz w:val="32"/>
          <w:szCs w:val="32"/>
        </w:rPr>
        <w:t>供应商必须按竞争性磋商文件的规定签署响应文件（正本、副本）、报价一览表，并在响应文件封面、报价一览表上加盖供应商单位公章。</w:t>
      </w:r>
    </w:p>
    <w:p>
      <w:pPr>
        <w:spacing w:line="240" w:lineRule="auto"/>
        <w:ind w:firstLine="643" w:firstLineChars="200"/>
        <w:rPr>
          <w:b/>
          <w:bCs/>
          <w:sz w:val="32"/>
          <w:szCs w:val="32"/>
        </w:rPr>
      </w:pPr>
      <w:r>
        <w:rPr>
          <w:rFonts w:hint="eastAsia"/>
          <w:b/>
          <w:bCs/>
          <w:sz w:val="32"/>
          <w:szCs w:val="32"/>
        </w:rPr>
        <w:t>3.2响应文件的密封和标记</w:t>
      </w:r>
    </w:p>
    <w:p>
      <w:pPr>
        <w:spacing w:line="240" w:lineRule="auto"/>
        <w:ind w:firstLine="640" w:firstLineChars="200"/>
        <w:rPr>
          <w:b/>
          <w:sz w:val="32"/>
          <w:szCs w:val="32"/>
        </w:rPr>
      </w:pPr>
      <w:r>
        <w:rPr>
          <w:rFonts w:hint="eastAsia"/>
          <w:sz w:val="32"/>
          <w:szCs w:val="32"/>
        </w:rPr>
        <w:t>3.2.1供应商应准备</w:t>
      </w:r>
      <w:r>
        <w:rPr>
          <w:rFonts w:hint="eastAsia"/>
          <w:b/>
          <w:sz w:val="32"/>
          <w:szCs w:val="32"/>
        </w:rPr>
        <w:t>八份</w:t>
      </w:r>
      <w:r>
        <w:rPr>
          <w:rFonts w:hint="eastAsia"/>
          <w:sz w:val="32"/>
          <w:szCs w:val="32"/>
        </w:rPr>
        <w:t>纸质响应文件，</w:t>
      </w:r>
      <w:r>
        <w:rPr>
          <w:rFonts w:hint="eastAsia"/>
          <w:b/>
          <w:sz w:val="32"/>
          <w:szCs w:val="32"/>
        </w:rPr>
        <w:t>一份正本和七份副本</w:t>
      </w:r>
      <w:r>
        <w:rPr>
          <w:rFonts w:hint="eastAsia"/>
          <w:sz w:val="32"/>
          <w:szCs w:val="32"/>
        </w:rPr>
        <w:t>。在每一份响应文件上要明确注明“正本”或“副本”字样，如正本和副本有差异，以正本为准。</w:t>
      </w:r>
    </w:p>
    <w:p>
      <w:pPr>
        <w:spacing w:line="240" w:lineRule="auto"/>
        <w:ind w:firstLine="640" w:firstLineChars="200"/>
        <w:rPr>
          <w:sz w:val="32"/>
          <w:szCs w:val="32"/>
        </w:rPr>
      </w:pPr>
      <w:r>
        <w:rPr>
          <w:rFonts w:hint="eastAsia"/>
          <w:sz w:val="32"/>
          <w:szCs w:val="32"/>
        </w:rPr>
        <w:t>3.2.2请投标人另外准备</w:t>
      </w:r>
      <w:r>
        <w:rPr>
          <w:rFonts w:hint="eastAsia"/>
          <w:b/>
          <w:sz w:val="32"/>
          <w:szCs w:val="32"/>
          <w:lang w:eastAsia="zh-CN"/>
        </w:rPr>
        <w:t>一</w:t>
      </w:r>
      <w:r>
        <w:rPr>
          <w:rFonts w:hint="eastAsia"/>
          <w:b/>
          <w:sz w:val="32"/>
          <w:szCs w:val="32"/>
        </w:rPr>
        <w:t>份“报价一览表”单独密封</w:t>
      </w:r>
      <w:r>
        <w:rPr>
          <w:rFonts w:hint="eastAsia"/>
          <w:sz w:val="32"/>
          <w:szCs w:val="32"/>
        </w:rPr>
        <w:t>，与投标文件同时提交。在封面加盖投标单位公章并注明报价一览表、项目名称、项目编号、所投包号、投标人名称。</w:t>
      </w:r>
    </w:p>
    <w:p>
      <w:pPr>
        <w:spacing w:line="240" w:lineRule="auto"/>
        <w:ind w:firstLine="643" w:firstLineChars="200"/>
        <w:rPr>
          <w:b/>
          <w:bCs/>
          <w:sz w:val="32"/>
          <w:szCs w:val="32"/>
        </w:rPr>
      </w:pPr>
      <w:r>
        <w:rPr>
          <w:rFonts w:hint="eastAsia"/>
          <w:b/>
          <w:bCs/>
          <w:sz w:val="32"/>
          <w:szCs w:val="32"/>
        </w:rPr>
        <w:t>4、响应文件的递交</w:t>
      </w:r>
    </w:p>
    <w:p>
      <w:pPr>
        <w:spacing w:line="240" w:lineRule="auto"/>
        <w:ind w:firstLine="643" w:firstLineChars="200"/>
        <w:rPr>
          <w:b/>
          <w:bCs/>
          <w:sz w:val="32"/>
          <w:szCs w:val="32"/>
        </w:rPr>
      </w:pPr>
      <w:r>
        <w:rPr>
          <w:rFonts w:hint="eastAsia"/>
          <w:b/>
          <w:bCs/>
          <w:sz w:val="32"/>
          <w:szCs w:val="32"/>
        </w:rPr>
        <w:t>4.1 递交响应文件的地点和时间</w:t>
      </w:r>
    </w:p>
    <w:p>
      <w:pPr>
        <w:spacing w:line="240" w:lineRule="auto"/>
        <w:ind w:firstLine="640" w:firstLineChars="200"/>
        <w:rPr>
          <w:sz w:val="32"/>
          <w:szCs w:val="32"/>
        </w:rPr>
      </w:pPr>
      <w:r>
        <w:rPr>
          <w:rFonts w:hint="eastAsia"/>
          <w:sz w:val="32"/>
          <w:szCs w:val="32"/>
        </w:rPr>
        <w:t>按照磋商公告要求的时间和地点递交。</w:t>
      </w:r>
    </w:p>
    <w:p>
      <w:pPr>
        <w:spacing w:line="240" w:lineRule="auto"/>
        <w:ind w:firstLine="643" w:firstLineChars="200"/>
        <w:rPr>
          <w:b/>
          <w:bCs/>
          <w:sz w:val="32"/>
          <w:szCs w:val="32"/>
        </w:rPr>
      </w:pPr>
      <w:r>
        <w:rPr>
          <w:rFonts w:hint="eastAsia"/>
          <w:b/>
          <w:bCs/>
          <w:sz w:val="32"/>
          <w:szCs w:val="32"/>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240" w:lineRule="auto"/>
        <w:ind w:firstLine="643" w:firstLineChars="200"/>
        <w:rPr>
          <w:b/>
          <w:bCs/>
          <w:sz w:val="32"/>
          <w:szCs w:val="32"/>
        </w:rPr>
      </w:pPr>
      <w:r>
        <w:rPr>
          <w:rFonts w:hint="eastAsia"/>
          <w:b/>
          <w:bCs/>
          <w:sz w:val="32"/>
          <w:szCs w:val="32"/>
        </w:rPr>
        <w:t>4.3 电报、电话、传真、电子邮件等形式的响应文件概不接受。</w:t>
      </w:r>
    </w:p>
    <w:p>
      <w:pPr>
        <w:spacing w:line="240" w:lineRule="auto"/>
        <w:ind w:firstLine="643" w:firstLineChars="200"/>
        <w:rPr>
          <w:b/>
          <w:bCs/>
          <w:sz w:val="32"/>
          <w:szCs w:val="32"/>
        </w:rPr>
      </w:pPr>
      <w:r>
        <w:rPr>
          <w:rFonts w:hint="eastAsia"/>
          <w:b/>
          <w:bCs/>
          <w:sz w:val="32"/>
          <w:szCs w:val="32"/>
        </w:rPr>
        <w:t>4.4 对供应商提交的响应文件不予退还。</w:t>
      </w:r>
    </w:p>
    <w:p>
      <w:pPr>
        <w:jc w:val="center"/>
        <w:rPr>
          <w:rFonts w:hint="eastAsia" w:ascii="黑体" w:hAnsi="黑体" w:eastAsia="黑体" w:cs="黑体"/>
          <w:b/>
          <w:sz w:val="32"/>
          <w:szCs w:val="32"/>
        </w:rPr>
      </w:pPr>
    </w:p>
    <w:p>
      <w:pPr>
        <w:jc w:val="center"/>
        <w:rPr>
          <w:rFonts w:hint="eastAsia" w:ascii="黑体" w:hAnsi="黑体" w:eastAsia="黑体" w:cs="黑体"/>
          <w:b/>
          <w:sz w:val="32"/>
          <w:szCs w:val="32"/>
        </w:rPr>
      </w:pPr>
    </w:p>
    <w:p>
      <w:pPr>
        <w:jc w:val="center"/>
        <w:rPr>
          <w:rFonts w:hint="eastAsia" w:ascii="黑体" w:hAnsi="黑体" w:eastAsia="黑体" w:cs="黑体"/>
          <w:b/>
          <w:sz w:val="32"/>
          <w:szCs w:val="32"/>
        </w:rPr>
      </w:pPr>
    </w:p>
    <w:p>
      <w:pPr>
        <w:jc w:val="center"/>
        <w:rPr>
          <w:rFonts w:hint="eastAsia" w:ascii="黑体" w:hAnsi="黑体" w:eastAsia="黑体" w:cs="黑体"/>
          <w:b/>
          <w:sz w:val="32"/>
          <w:szCs w:val="32"/>
        </w:rPr>
      </w:pPr>
    </w:p>
    <w:p>
      <w:pPr>
        <w:jc w:val="center"/>
        <w:rPr>
          <w:rFonts w:hint="eastAsia" w:ascii="黑体" w:hAnsi="黑体" w:eastAsia="黑体" w:cs="黑体"/>
          <w:b/>
          <w:sz w:val="32"/>
          <w:szCs w:val="32"/>
        </w:rPr>
      </w:pPr>
    </w:p>
    <w:p>
      <w:pPr>
        <w:jc w:val="center"/>
        <w:rPr>
          <w:rFonts w:hint="eastAsia" w:ascii="黑体" w:hAnsi="黑体" w:eastAsia="黑体" w:cs="黑体"/>
          <w:b/>
          <w:sz w:val="32"/>
          <w:szCs w:val="32"/>
        </w:rPr>
      </w:pPr>
    </w:p>
    <w:p>
      <w:pPr>
        <w:jc w:val="center"/>
        <w:rPr>
          <w:rFonts w:hint="eastAsia" w:ascii="黑体" w:hAnsi="黑体" w:eastAsia="黑体" w:cs="黑体"/>
          <w:b/>
          <w:sz w:val="32"/>
          <w:szCs w:val="32"/>
        </w:rPr>
      </w:pPr>
    </w:p>
    <w:p>
      <w:pPr>
        <w:jc w:val="center"/>
        <w:rPr>
          <w:rFonts w:hint="eastAsia" w:ascii="黑体" w:hAnsi="黑体" w:eastAsia="黑体" w:cs="黑体"/>
          <w:b/>
          <w:sz w:val="32"/>
          <w:szCs w:val="32"/>
        </w:rPr>
      </w:pPr>
    </w:p>
    <w:p>
      <w:pPr>
        <w:jc w:val="center"/>
        <w:rPr>
          <w:rFonts w:hint="eastAsia" w:ascii="黑体" w:hAnsi="黑体" w:eastAsia="黑体" w:cs="黑体"/>
          <w:b/>
          <w:sz w:val="32"/>
          <w:szCs w:val="32"/>
        </w:rPr>
      </w:pPr>
    </w:p>
    <w:p>
      <w:pPr>
        <w:jc w:val="center"/>
        <w:rPr>
          <w:rFonts w:hint="eastAsia" w:ascii="黑体" w:hAnsi="黑体" w:eastAsia="黑体" w:cs="黑体"/>
          <w:b/>
          <w:sz w:val="32"/>
          <w:szCs w:val="32"/>
        </w:rPr>
      </w:pPr>
    </w:p>
    <w:p>
      <w:pPr>
        <w:jc w:val="center"/>
        <w:rPr>
          <w:rFonts w:hint="eastAsia" w:ascii="黑体" w:hAnsi="黑体" w:eastAsia="黑体" w:cs="黑体"/>
          <w:b/>
          <w:sz w:val="32"/>
          <w:szCs w:val="32"/>
        </w:rPr>
      </w:pPr>
    </w:p>
    <w:p>
      <w:pPr>
        <w:jc w:val="center"/>
        <w:rPr>
          <w:rFonts w:hint="eastAsia" w:ascii="黑体" w:hAnsi="黑体" w:eastAsia="黑体" w:cs="黑体"/>
          <w:b/>
          <w:sz w:val="32"/>
          <w:szCs w:val="32"/>
        </w:rPr>
      </w:pPr>
    </w:p>
    <w:p>
      <w:pPr>
        <w:jc w:val="center"/>
        <w:rPr>
          <w:rFonts w:hint="eastAsia" w:ascii="黑体" w:hAnsi="黑体" w:eastAsia="黑体" w:cs="黑体"/>
          <w:b/>
          <w:sz w:val="32"/>
          <w:szCs w:val="32"/>
        </w:rPr>
      </w:pPr>
    </w:p>
    <w:p>
      <w:pPr>
        <w:jc w:val="center"/>
        <w:rPr>
          <w:rFonts w:hint="eastAsia" w:ascii="黑体" w:hAnsi="黑体" w:eastAsia="黑体" w:cs="黑体"/>
          <w:b/>
          <w:sz w:val="32"/>
          <w:szCs w:val="32"/>
        </w:rPr>
      </w:pPr>
    </w:p>
    <w:p>
      <w:pPr>
        <w:jc w:val="center"/>
        <w:rPr>
          <w:rFonts w:hint="eastAsia" w:ascii="黑体" w:hAnsi="黑体" w:eastAsia="黑体" w:cs="黑体"/>
          <w:b/>
          <w:sz w:val="32"/>
          <w:szCs w:val="32"/>
        </w:rPr>
      </w:pPr>
    </w:p>
    <w:p>
      <w:pPr>
        <w:jc w:val="center"/>
        <w:rPr>
          <w:rFonts w:hint="eastAsia" w:ascii="黑体" w:hAnsi="黑体" w:eastAsia="黑体" w:cs="黑体"/>
          <w:b/>
          <w:sz w:val="32"/>
          <w:szCs w:val="32"/>
        </w:rPr>
      </w:pPr>
    </w:p>
    <w:p>
      <w:pPr>
        <w:jc w:val="center"/>
        <w:rPr>
          <w:rFonts w:hint="eastAsia" w:ascii="黑体" w:hAnsi="黑体" w:eastAsia="黑体" w:cs="黑体"/>
          <w:b/>
          <w:sz w:val="32"/>
          <w:szCs w:val="32"/>
        </w:rPr>
      </w:pPr>
    </w:p>
    <w:p>
      <w:pPr>
        <w:jc w:val="center"/>
        <w:rPr>
          <w:rFonts w:hint="eastAsia" w:ascii="黑体" w:hAnsi="黑体" w:eastAsia="黑体" w:cs="黑体"/>
          <w:b/>
          <w:sz w:val="32"/>
          <w:szCs w:val="32"/>
        </w:rPr>
      </w:pPr>
    </w:p>
    <w:p>
      <w:pPr>
        <w:jc w:val="center"/>
        <w:rPr>
          <w:rFonts w:hint="eastAsia" w:ascii="黑体" w:hAnsi="黑体" w:eastAsia="黑体" w:cs="黑体"/>
          <w:b/>
          <w:sz w:val="32"/>
          <w:szCs w:val="32"/>
        </w:rPr>
      </w:pPr>
    </w:p>
    <w:p>
      <w:pPr>
        <w:jc w:val="center"/>
        <w:rPr>
          <w:rFonts w:hint="eastAsia" w:ascii="黑体" w:hAnsi="黑体" w:eastAsia="黑体" w:cs="黑体"/>
          <w:b/>
          <w:sz w:val="32"/>
          <w:szCs w:val="32"/>
        </w:rPr>
      </w:pPr>
    </w:p>
    <w:p>
      <w:pPr>
        <w:jc w:val="center"/>
        <w:rPr>
          <w:rFonts w:hint="eastAsia" w:ascii="黑体" w:hAnsi="黑体" w:eastAsia="黑体" w:cs="黑体"/>
          <w:b/>
          <w:sz w:val="32"/>
          <w:szCs w:val="32"/>
        </w:rPr>
      </w:pPr>
    </w:p>
    <w:p>
      <w:pPr>
        <w:jc w:val="center"/>
        <w:rPr>
          <w:rFonts w:hint="eastAsia" w:ascii="黑体" w:hAnsi="黑体" w:eastAsia="黑体" w:cs="黑体"/>
          <w:b/>
          <w:sz w:val="32"/>
          <w:szCs w:val="32"/>
        </w:rPr>
      </w:pPr>
      <w:r>
        <w:rPr>
          <w:rFonts w:hint="eastAsia" w:ascii="黑体" w:hAnsi="黑体" w:eastAsia="黑体" w:cs="黑体"/>
          <w:b/>
          <w:sz w:val="32"/>
          <w:szCs w:val="32"/>
        </w:rPr>
        <w:t>第二章  项目说明</w:t>
      </w:r>
    </w:p>
    <w:p>
      <w:pPr>
        <w:rPr>
          <w:b/>
          <w:sz w:val="32"/>
          <w:szCs w:val="32"/>
        </w:rPr>
      </w:pPr>
    </w:p>
    <w:p>
      <w:pPr>
        <w:pStyle w:val="11"/>
        <w:numPr>
          <w:ilvl w:val="0"/>
          <w:numId w:val="0"/>
        </w:numPr>
        <w:ind w:firstLine="643" w:firstLineChars="200"/>
        <w:rPr>
          <w:rFonts w:hint="eastAsia" w:ascii="宋体" w:hAnsi="宋体" w:eastAsia="宋体" w:cs="宋体"/>
          <w:b/>
          <w:sz w:val="32"/>
          <w:szCs w:val="32"/>
        </w:rPr>
      </w:pPr>
      <w:r>
        <w:rPr>
          <w:rFonts w:hint="eastAsia" w:ascii="宋体" w:hAnsi="宋体" w:eastAsia="宋体" w:cs="宋体"/>
          <w:b/>
          <w:sz w:val="32"/>
          <w:szCs w:val="32"/>
          <w:lang w:val="en-US" w:eastAsia="zh-CN"/>
        </w:rPr>
        <w:t>一、</w:t>
      </w:r>
      <w:r>
        <w:rPr>
          <w:rFonts w:hint="eastAsia" w:ascii="宋体" w:hAnsi="宋体" w:eastAsia="宋体" w:cs="宋体"/>
          <w:b/>
          <w:sz w:val="32"/>
          <w:szCs w:val="32"/>
        </w:rPr>
        <w:t>项目概况</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1、本项目为</w:t>
      </w:r>
      <w:r>
        <w:rPr>
          <w:rFonts w:hint="eastAsia" w:ascii="宋体" w:hAnsi="宋体" w:eastAsia="宋体" w:cs="宋体"/>
          <w:sz w:val="32"/>
          <w:szCs w:val="32"/>
          <w:lang w:val="en-US" w:eastAsia="zh-CN"/>
        </w:rPr>
        <w:t>山东第一医科大学附属</w:t>
      </w:r>
      <w:r>
        <w:rPr>
          <w:rFonts w:hint="eastAsia" w:ascii="宋体" w:hAnsi="宋体" w:eastAsia="宋体" w:cs="宋体"/>
          <w:sz w:val="32"/>
          <w:szCs w:val="32"/>
        </w:rPr>
        <w:t>青岛眼科医院食堂外包服务项目</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2、服务地点：青岛市燕儿岛路5号</w:t>
      </w:r>
      <w:r>
        <w:rPr>
          <w:rFonts w:hint="eastAsia" w:ascii="宋体" w:hAnsi="宋体" w:eastAsia="宋体" w:cs="宋体"/>
          <w:sz w:val="32"/>
          <w:szCs w:val="32"/>
          <w:lang w:val="en-US" w:eastAsia="zh-CN"/>
        </w:rPr>
        <w:t>山东第一医科大学附属</w:t>
      </w:r>
      <w:r>
        <w:rPr>
          <w:rFonts w:hint="eastAsia" w:ascii="宋体" w:hAnsi="宋体" w:eastAsia="宋体" w:cs="宋体"/>
          <w:sz w:val="32"/>
          <w:szCs w:val="32"/>
        </w:rPr>
        <w:t>青岛眼科医院院内，职工餐厅位于1号楼负一层；对外餐厅、制作间位于3号楼一楼</w:t>
      </w:r>
      <w:r>
        <w:rPr>
          <w:rFonts w:hint="eastAsia" w:ascii="宋体" w:hAnsi="宋体" w:eastAsia="宋体" w:cs="宋体"/>
          <w:sz w:val="32"/>
          <w:szCs w:val="32"/>
          <w:lang w:eastAsia="zh-CN"/>
        </w:rPr>
        <w:t>。</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w:t>
      </w:r>
      <w:r>
        <w:rPr>
          <w:rFonts w:hint="eastAsia" w:ascii="宋体" w:hAnsi="宋体" w:eastAsia="宋体" w:cs="宋体"/>
          <w:sz w:val="32"/>
          <w:szCs w:val="32"/>
          <w:lang w:eastAsia="zh-CN"/>
        </w:rPr>
        <w:t>服务时间：</w:t>
      </w:r>
      <w:r>
        <w:rPr>
          <w:rFonts w:hint="eastAsia" w:ascii="宋体" w:hAnsi="宋体" w:eastAsia="宋体" w:cs="宋体"/>
          <w:sz w:val="32"/>
          <w:szCs w:val="32"/>
          <w:lang w:val="en-US" w:eastAsia="zh-CN"/>
        </w:rPr>
        <w:t>早餐：06：00-08:00、午餐：11:00-13:00、晚餐：17:00-19:00，确保医院因公加班误餐及节假日值班人员和患者用餐需求。</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4</w:t>
      </w:r>
      <w:r>
        <w:rPr>
          <w:rFonts w:hint="eastAsia" w:ascii="宋体" w:hAnsi="宋体" w:eastAsia="宋体" w:cs="宋体"/>
          <w:sz w:val="32"/>
          <w:szCs w:val="32"/>
        </w:rPr>
        <w:t>、服务内容：职工就餐及就诊人员自费用餐</w:t>
      </w:r>
      <w:r>
        <w:rPr>
          <w:rFonts w:hint="eastAsia" w:ascii="宋体" w:hAnsi="宋体" w:eastAsia="宋体" w:cs="宋体"/>
          <w:sz w:val="32"/>
          <w:szCs w:val="32"/>
          <w:lang w:eastAsia="zh-CN"/>
        </w:rPr>
        <w:t>。</w:t>
      </w:r>
    </w:p>
    <w:p>
      <w:pPr>
        <w:jc w:val="left"/>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lang w:eastAsia="zh-CN"/>
        </w:rPr>
        <w:t>5</w:t>
      </w:r>
      <w:r>
        <w:rPr>
          <w:rFonts w:hint="eastAsia" w:ascii="宋体" w:hAnsi="宋体" w:eastAsia="宋体" w:cs="宋体"/>
          <w:sz w:val="32"/>
          <w:szCs w:val="32"/>
        </w:rPr>
        <w:t>、服务规模：职工现有大约300人左右，每日用餐（早中晚）人次约200人次/日左右，外来就诊人员自费用餐约100人次/日左右。</w:t>
      </w:r>
    </w:p>
    <w:p>
      <w:pPr>
        <w:spacing w:line="540" w:lineRule="atLeast"/>
        <w:ind w:firstLine="636" w:firstLineChars="199"/>
        <w:rPr>
          <w:rFonts w:hint="eastAsia" w:ascii="宋体" w:hAnsi="宋体" w:eastAsia="宋体" w:cs="宋体"/>
          <w:sz w:val="32"/>
          <w:szCs w:val="32"/>
        </w:rPr>
      </w:pPr>
      <w:r>
        <w:rPr>
          <w:rFonts w:hint="eastAsia" w:ascii="宋体" w:hAnsi="宋体" w:eastAsia="宋体" w:cs="宋体"/>
          <w:sz w:val="32"/>
          <w:szCs w:val="32"/>
          <w:lang w:eastAsia="zh-CN"/>
        </w:rPr>
        <w:t>6</w:t>
      </w:r>
      <w:r>
        <w:rPr>
          <w:rFonts w:hint="eastAsia" w:ascii="宋体" w:hAnsi="宋体" w:eastAsia="宋体" w:cs="宋体"/>
          <w:sz w:val="32"/>
          <w:szCs w:val="32"/>
        </w:rPr>
        <w:t>、职工中午餐标准为</w:t>
      </w:r>
      <w:r>
        <w:rPr>
          <w:rFonts w:hint="eastAsia" w:ascii="宋体" w:hAnsi="宋体" w:eastAsia="宋体" w:cs="宋体"/>
          <w:sz w:val="32"/>
          <w:szCs w:val="32"/>
          <w:lang w:val="en-US" w:eastAsia="zh-CN"/>
        </w:rPr>
        <w:t>25</w:t>
      </w:r>
      <w:r>
        <w:rPr>
          <w:rFonts w:hint="eastAsia" w:ascii="宋体" w:hAnsi="宋体" w:eastAsia="宋体" w:cs="宋体"/>
          <w:sz w:val="32"/>
          <w:szCs w:val="32"/>
        </w:rPr>
        <w:t xml:space="preserve">元/人/次。 </w:t>
      </w:r>
    </w:p>
    <w:p>
      <w:pPr>
        <w:spacing w:line="540" w:lineRule="atLeast"/>
        <w:ind w:firstLine="636" w:firstLineChars="199"/>
        <w:rPr>
          <w:rFonts w:hint="eastAsia" w:ascii="宋体" w:hAnsi="宋体" w:eastAsia="宋体" w:cs="宋体"/>
          <w:sz w:val="32"/>
          <w:szCs w:val="32"/>
        </w:rPr>
      </w:pPr>
      <w:r>
        <w:rPr>
          <w:rFonts w:hint="eastAsia" w:ascii="宋体" w:hAnsi="宋体" w:eastAsia="宋体" w:cs="宋体"/>
          <w:sz w:val="32"/>
          <w:szCs w:val="32"/>
          <w:lang w:eastAsia="zh-CN"/>
        </w:rPr>
        <w:t>7</w:t>
      </w:r>
      <w:r>
        <w:rPr>
          <w:rFonts w:hint="eastAsia" w:ascii="宋体" w:hAnsi="宋体" w:eastAsia="宋体" w:cs="宋体"/>
          <w:sz w:val="32"/>
          <w:szCs w:val="32"/>
        </w:rPr>
        <w:t>、服务期限：1年。</w:t>
      </w:r>
    </w:p>
    <w:p>
      <w:pPr>
        <w:spacing w:line="540" w:lineRule="atLeast"/>
        <w:ind w:firstLine="639" w:firstLineChars="199"/>
        <w:rPr>
          <w:rFonts w:hint="eastAsia" w:ascii="宋体" w:hAnsi="宋体" w:eastAsia="宋体" w:cs="宋体"/>
          <w:b/>
          <w:bCs/>
          <w:color w:val="333333"/>
          <w:sz w:val="32"/>
          <w:szCs w:val="32"/>
          <w:shd w:val="clear" w:color="auto" w:fill="FFFFFF"/>
        </w:rPr>
      </w:pPr>
      <w:r>
        <w:rPr>
          <w:rFonts w:hint="eastAsia" w:ascii="宋体" w:hAnsi="宋体" w:eastAsia="宋体" w:cs="宋体"/>
          <w:b/>
          <w:bCs/>
          <w:color w:val="333333"/>
          <w:sz w:val="32"/>
          <w:szCs w:val="32"/>
          <w:shd w:val="clear" w:color="auto" w:fill="FFFFFF"/>
        </w:rPr>
        <w:t>二、资格要求</w:t>
      </w:r>
    </w:p>
    <w:p>
      <w:pPr>
        <w:spacing w:line="540" w:lineRule="atLeast"/>
        <w:ind w:firstLine="636" w:firstLineChars="199"/>
        <w:rPr>
          <w:rFonts w:hint="eastAsia" w:ascii="宋体" w:hAnsi="宋体" w:eastAsia="宋体" w:cs="宋体"/>
          <w:sz w:val="32"/>
          <w:szCs w:val="32"/>
        </w:rPr>
      </w:pPr>
      <w:r>
        <w:rPr>
          <w:rFonts w:hint="eastAsia" w:ascii="宋体" w:hAnsi="宋体" w:eastAsia="宋体" w:cs="宋体"/>
          <w:sz w:val="32"/>
          <w:szCs w:val="32"/>
        </w:rPr>
        <w:t xml:space="preserve">投标供应商为具有合法有效的营业执照的餐饮服务企业。 </w:t>
      </w:r>
    </w:p>
    <w:p>
      <w:pPr>
        <w:spacing w:line="540" w:lineRule="atLeast"/>
        <w:rPr>
          <w:rFonts w:hint="eastAsia" w:ascii="宋体" w:hAnsi="宋体" w:eastAsia="宋体" w:cs="宋体"/>
          <w:b/>
          <w:sz w:val="32"/>
          <w:szCs w:val="32"/>
        </w:rPr>
      </w:pPr>
      <w:r>
        <w:rPr>
          <w:rFonts w:hint="eastAsia" w:ascii="宋体" w:hAnsi="宋体" w:eastAsia="宋体" w:cs="宋体"/>
          <w:b/>
          <w:sz w:val="32"/>
          <w:szCs w:val="32"/>
        </w:rPr>
        <w:t xml:space="preserve"> </w:t>
      </w:r>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rPr>
        <w:t>*三、投标人需准备PPT进行现场讲解（时间不超过十分钟）</w:t>
      </w:r>
      <w:r>
        <w:rPr>
          <w:rFonts w:hint="eastAsia" w:ascii="宋体" w:hAnsi="宋体" w:eastAsia="宋体" w:cs="宋体"/>
          <w:b/>
          <w:sz w:val="32"/>
          <w:szCs w:val="32"/>
          <w:lang w:eastAsia="zh-CN"/>
        </w:rPr>
        <w:t>，</w:t>
      </w:r>
      <w:r>
        <w:rPr>
          <w:rFonts w:hint="eastAsia" w:ascii="宋体" w:hAnsi="宋体" w:eastAsia="宋体" w:cs="宋体"/>
          <w:b/>
          <w:sz w:val="32"/>
          <w:szCs w:val="32"/>
          <w:lang w:val="en-US" w:eastAsia="zh-CN"/>
        </w:rPr>
        <w:t>和响应文件同时递交</w:t>
      </w:r>
      <w:r>
        <w:rPr>
          <w:rFonts w:hint="eastAsia" w:ascii="宋体" w:hAnsi="宋体" w:eastAsia="宋体" w:cs="宋体"/>
          <w:b/>
          <w:sz w:val="32"/>
          <w:szCs w:val="32"/>
        </w:rPr>
        <w:t>。</w:t>
      </w:r>
    </w:p>
    <w:p>
      <w:pPr>
        <w:spacing w:line="540" w:lineRule="atLeast"/>
        <w:ind w:firstLine="643" w:firstLineChars="200"/>
        <w:rPr>
          <w:rFonts w:hint="eastAsia" w:ascii="宋体" w:hAnsi="宋体" w:eastAsia="宋体" w:cs="宋体"/>
          <w:color w:val="333333"/>
          <w:sz w:val="32"/>
          <w:szCs w:val="32"/>
          <w:shd w:val="clear" w:color="auto" w:fill="FFFFFF"/>
        </w:rPr>
      </w:pPr>
      <w:r>
        <w:rPr>
          <w:rFonts w:hint="eastAsia" w:ascii="宋体" w:hAnsi="宋体" w:eastAsia="宋体" w:cs="宋体"/>
          <w:b/>
          <w:bCs/>
          <w:color w:val="333333"/>
          <w:sz w:val="32"/>
          <w:szCs w:val="32"/>
          <w:shd w:val="clear" w:color="auto" w:fill="FFFFFF"/>
        </w:rPr>
        <w:t>四、服务要求</w:t>
      </w:r>
    </w:p>
    <w:p>
      <w:pPr>
        <w:spacing w:line="540" w:lineRule="atLeast"/>
        <w:ind w:firstLine="480" w:firstLineChars="150"/>
        <w:rPr>
          <w:sz w:val="32"/>
          <w:szCs w:val="32"/>
        </w:rPr>
      </w:pPr>
      <w:r>
        <w:rPr>
          <w:rFonts w:hint="eastAsia" w:ascii="宋体" w:hAnsi="宋体" w:eastAsia="宋体" w:cs="宋体"/>
          <w:sz w:val="32"/>
          <w:szCs w:val="32"/>
        </w:rPr>
        <w:t>（一）职工餐：早餐主食不</w:t>
      </w:r>
      <w:r>
        <w:rPr>
          <w:rFonts w:hint="eastAsia"/>
          <w:sz w:val="32"/>
          <w:szCs w:val="32"/>
        </w:rPr>
        <w:t>少于5种（包子、油条、馅饼、面条、各种面包等）、小咸菜不少于2种，稀饭（含豆浆）不少于2种；午餐热菜不少于4荤4素（供职工选择），汤类不少于1种，午餐主食不少于</w:t>
      </w:r>
      <w:r>
        <w:rPr>
          <w:rFonts w:hint="eastAsia"/>
          <w:sz w:val="32"/>
          <w:szCs w:val="32"/>
          <w:lang w:val="en-US" w:eastAsia="zh-CN"/>
        </w:rPr>
        <w:t>3</w:t>
      </w:r>
      <w:r>
        <w:rPr>
          <w:rFonts w:hint="eastAsia"/>
          <w:sz w:val="32"/>
          <w:szCs w:val="32"/>
        </w:rPr>
        <w:t>种，配备时令水果</w:t>
      </w:r>
      <w:r>
        <w:rPr>
          <w:rFonts w:hint="eastAsia"/>
          <w:sz w:val="32"/>
          <w:szCs w:val="32"/>
          <w:lang w:val="en-US" w:eastAsia="zh-CN"/>
        </w:rPr>
        <w:t>及指定范围品牌内酸奶一份（包含在对外餐厅就餐）</w:t>
      </w:r>
      <w:r>
        <w:rPr>
          <w:rFonts w:hint="eastAsia"/>
          <w:sz w:val="32"/>
          <w:szCs w:val="32"/>
        </w:rPr>
        <w:t>，晚餐采用点餐和午餐模式。</w:t>
      </w:r>
    </w:p>
    <w:p>
      <w:pPr>
        <w:spacing w:line="540" w:lineRule="atLeast"/>
        <w:ind w:firstLine="480" w:firstLineChars="150"/>
        <w:rPr>
          <w:rFonts w:hint="eastAsia"/>
          <w:sz w:val="32"/>
          <w:szCs w:val="32"/>
        </w:rPr>
      </w:pPr>
      <w:r>
        <w:rPr>
          <w:rFonts w:hint="eastAsia"/>
          <w:sz w:val="32"/>
          <w:szCs w:val="32"/>
        </w:rPr>
        <w:t>病员餐：采取点餐模式，但价格不能高于市场</w:t>
      </w:r>
      <w:r>
        <w:rPr>
          <w:rFonts w:hint="eastAsia"/>
          <w:sz w:val="32"/>
          <w:szCs w:val="32"/>
          <w:lang w:val="en-US" w:eastAsia="zh-CN"/>
        </w:rPr>
        <w:t>价</w:t>
      </w:r>
      <w:r>
        <w:rPr>
          <w:rFonts w:hint="eastAsia"/>
          <w:sz w:val="32"/>
          <w:szCs w:val="32"/>
        </w:rPr>
        <w:t>。</w:t>
      </w:r>
    </w:p>
    <w:p>
      <w:pPr>
        <w:spacing w:line="540" w:lineRule="atLeast"/>
        <w:ind w:firstLine="480" w:firstLineChars="150"/>
        <w:rPr>
          <w:rFonts w:hint="eastAsia"/>
          <w:sz w:val="32"/>
          <w:szCs w:val="32"/>
          <w:highlight w:val="none"/>
          <w:lang w:val="en-US" w:eastAsia="zh-CN"/>
        </w:rPr>
      </w:pPr>
      <w:r>
        <w:rPr>
          <w:rFonts w:hint="eastAsia"/>
          <w:sz w:val="32"/>
          <w:szCs w:val="32"/>
          <w:highlight w:val="none"/>
          <w:lang w:val="en-US" w:eastAsia="zh-CN"/>
        </w:rPr>
        <w:t>提供副食品供职工选择，价格不能高于市场价。</w:t>
      </w:r>
    </w:p>
    <w:p>
      <w:pPr>
        <w:spacing w:line="540" w:lineRule="atLeast"/>
        <w:ind w:firstLine="480" w:firstLineChars="150"/>
        <w:rPr>
          <w:sz w:val="32"/>
          <w:szCs w:val="32"/>
        </w:rPr>
      </w:pPr>
      <w:r>
        <w:rPr>
          <w:rFonts w:hint="eastAsia"/>
          <w:sz w:val="32"/>
          <w:szCs w:val="32"/>
        </w:rPr>
        <w:t>（二）每周制定一次食谱，做到营养搭配合理、品种丰富、档次品种多样，报食堂管理部门审核后执行。</w:t>
      </w:r>
    </w:p>
    <w:p>
      <w:pPr>
        <w:spacing w:line="540" w:lineRule="atLeast"/>
        <w:ind w:firstLine="480" w:firstLineChars="150"/>
        <w:rPr>
          <w:sz w:val="32"/>
          <w:szCs w:val="32"/>
        </w:rPr>
      </w:pPr>
      <w:r>
        <w:rPr>
          <w:rFonts w:hint="eastAsia"/>
          <w:sz w:val="32"/>
          <w:szCs w:val="32"/>
        </w:rPr>
        <w:t>（三）建立科学合理的管理体系和组织架构，建立健全各项规章制度、管理计划预案和岗位职责，在合同期内负责对所有涉及合同范围内的事项进行专业管理，各项管理工作均应由承包商独立完成。</w:t>
      </w:r>
    </w:p>
    <w:p>
      <w:pPr>
        <w:spacing w:line="540" w:lineRule="atLeast"/>
        <w:ind w:firstLine="480" w:firstLineChars="150"/>
        <w:rPr>
          <w:rFonts w:hint="eastAsia" w:ascii="宋体" w:hAnsi="宋体" w:eastAsia="宋体" w:cs="宋体"/>
          <w:sz w:val="32"/>
          <w:szCs w:val="32"/>
        </w:rPr>
      </w:pPr>
      <w:r>
        <w:rPr>
          <w:rFonts w:hint="eastAsia" w:ascii="宋体" w:hAnsi="宋体" w:eastAsia="宋体" w:cs="宋体"/>
          <w:sz w:val="32"/>
          <w:szCs w:val="32"/>
        </w:rPr>
        <w:t>（四）主动接受食堂管理部门的监督、指导，并随时接受食堂管理部门检查考核。</w:t>
      </w:r>
    </w:p>
    <w:p>
      <w:pPr>
        <w:spacing w:line="540" w:lineRule="atLeast"/>
        <w:ind w:firstLine="643" w:firstLineChars="200"/>
        <w:rPr>
          <w:rFonts w:hint="eastAsia" w:ascii="宋体" w:hAnsi="宋体" w:eastAsia="宋体" w:cs="宋体"/>
          <w:b/>
          <w:bCs/>
          <w:color w:val="333333"/>
          <w:sz w:val="32"/>
          <w:szCs w:val="32"/>
          <w:shd w:val="clear" w:color="auto" w:fill="FFFFFF"/>
        </w:rPr>
      </w:pPr>
      <w:r>
        <w:rPr>
          <w:rFonts w:hint="eastAsia" w:ascii="宋体" w:hAnsi="宋体" w:eastAsia="宋体" w:cs="宋体"/>
          <w:b/>
          <w:bCs/>
          <w:color w:val="333333"/>
          <w:sz w:val="32"/>
          <w:szCs w:val="32"/>
          <w:shd w:val="clear" w:color="auto" w:fill="FFFFFF"/>
        </w:rPr>
        <w:t xml:space="preserve">五、食材质量要求 </w:t>
      </w:r>
    </w:p>
    <w:p>
      <w:pPr>
        <w:spacing w:line="540" w:lineRule="atLeast"/>
        <w:ind w:firstLine="640" w:firstLineChars="200"/>
        <w:rPr>
          <w:rFonts w:hint="eastAsia" w:ascii="宋体" w:hAnsi="宋体" w:eastAsia="宋体" w:cs="宋体"/>
          <w:sz w:val="32"/>
          <w:szCs w:val="32"/>
        </w:rPr>
      </w:pPr>
      <w:r>
        <w:rPr>
          <w:rFonts w:hint="eastAsia" w:ascii="宋体" w:hAnsi="宋体" w:eastAsia="宋体" w:cs="宋体"/>
          <w:sz w:val="32"/>
          <w:szCs w:val="32"/>
        </w:rPr>
        <w:t xml:space="preserve">承包方采购食品及原材料必须符合国家食品卫生安全标准和规定，生产、加工、包装、运送、配送、制作过程卫生和质量可控，饭菜品种搭配科学、营养平衡，卫生、健康，制作精细，服务热情周到；严禁采购转基因食品、有毒、有害、过期、无正规证照、腐烂变质、酸败、霉变、生虫、污秽不洁、混有异物或者其他感官性状异物的食品及原材料。 </w:t>
      </w:r>
    </w:p>
    <w:p>
      <w:pPr>
        <w:spacing w:line="540" w:lineRule="atLeast"/>
        <w:ind w:firstLine="643" w:firstLineChars="200"/>
        <w:rPr>
          <w:rFonts w:hint="eastAsia" w:ascii="宋体" w:hAnsi="宋体" w:eastAsia="宋体" w:cs="宋体"/>
          <w:b/>
          <w:bCs/>
          <w:color w:val="333333"/>
          <w:sz w:val="32"/>
          <w:szCs w:val="32"/>
          <w:shd w:val="clear" w:color="auto" w:fill="FFFFFF"/>
        </w:rPr>
      </w:pPr>
      <w:r>
        <w:rPr>
          <w:rFonts w:hint="eastAsia" w:ascii="宋体" w:hAnsi="宋体" w:eastAsia="宋体" w:cs="宋体"/>
          <w:b/>
          <w:bCs/>
          <w:color w:val="333333"/>
          <w:sz w:val="32"/>
          <w:szCs w:val="32"/>
          <w:shd w:val="clear" w:color="auto" w:fill="FFFFFF"/>
        </w:rPr>
        <w:t>六、设备设施管理及维护</w:t>
      </w:r>
    </w:p>
    <w:p>
      <w:pPr>
        <w:spacing w:line="540" w:lineRule="atLeast"/>
        <w:ind w:firstLine="480" w:firstLineChars="150"/>
        <w:rPr>
          <w:rFonts w:hint="eastAsia" w:ascii="宋体" w:hAnsi="宋体" w:eastAsia="宋体" w:cs="宋体"/>
          <w:sz w:val="32"/>
          <w:szCs w:val="32"/>
        </w:rPr>
      </w:pPr>
      <w:r>
        <w:rPr>
          <w:rFonts w:hint="eastAsia" w:ascii="宋体" w:hAnsi="宋体" w:eastAsia="宋体" w:cs="宋体"/>
          <w:sz w:val="32"/>
          <w:szCs w:val="32"/>
        </w:rPr>
        <w:t>餐饮设施、设备由医院负责提供。承包方须按操作规程正确使用，并承担</w:t>
      </w:r>
      <w:r>
        <w:rPr>
          <w:rFonts w:hint="eastAsia" w:ascii="宋体" w:hAnsi="宋体" w:eastAsia="宋体" w:cs="宋体"/>
          <w:sz w:val="32"/>
          <w:szCs w:val="32"/>
          <w:lang w:val="en-US" w:eastAsia="zh-CN"/>
        </w:rPr>
        <w:t>燃气费、电费、水费</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以及涉及食堂运营的其他费用，如食堂下水道疏通、食堂烟道及排油烟机清洗、购置卫生清洁用品等费用</w:t>
      </w:r>
      <w:r>
        <w:rPr>
          <w:rFonts w:hint="eastAsia" w:ascii="宋体" w:hAnsi="宋体" w:eastAsia="宋体" w:cs="宋体"/>
          <w:sz w:val="32"/>
          <w:szCs w:val="32"/>
        </w:rPr>
        <w:t>。因操作、使用、维护不当造成设施损坏以及由此导致的损失，由承包方承担相关责任并赔偿损失。</w:t>
      </w:r>
    </w:p>
    <w:p>
      <w:pPr>
        <w:spacing w:line="540" w:lineRule="atLeast"/>
        <w:ind w:firstLine="643" w:firstLineChars="200"/>
        <w:rPr>
          <w:rFonts w:hint="eastAsia" w:ascii="宋体" w:hAnsi="宋体" w:eastAsia="宋体" w:cs="宋体"/>
          <w:b/>
          <w:bCs/>
          <w:color w:val="333333"/>
          <w:sz w:val="32"/>
          <w:szCs w:val="32"/>
          <w:shd w:val="clear" w:color="auto" w:fill="FFFFFF"/>
        </w:rPr>
      </w:pPr>
      <w:r>
        <w:rPr>
          <w:rFonts w:hint="eastAsia" w:ascii="宋体" w:hAnsi="宋体" w:eastAsia="宋体" w:cs="宋体"/>
          <w:b/>
          <w:bCs/>
          <w:color w:val="333333"/>
          <w:sz w:val="32"/>
          <w:szCs w:val="32"/>
          <w:shd w:val="clear" w:color="auto" w:fill="FFFFFF"/>
        </w:rPr>
        <w:t>七、安全管理及要求</w:t>
      </w:r>
    </w:p>
    <w:p>
      <w:pPr>
        <w:spacing w:line="540" w:lineRule="atLeas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rPr>
        <w:t>严格贯彻落实《食品安全法》，及时办理驻地《食品经营许可证》，并建立健全安全生产规章制度，明确安全责任，加强内部安全管理。</w:t>
      </w:r>
      <w:r>
        <w:rPr>
          <w:rFonts w:hint="eastAsia" w:ascii="宋体" w:hAnsi="宋体" w:eastAsia="宋体" w:cs="宋体"/>
          <w:sz w:val="32"/>
          <w:szCs w:val="32"/>
          <w:lang w:val="en-US" w:eastAsia="zh-CN"/>
        </w:rPr>
        <w:t>工作人员必须持健康证上岗，随时接受医院食堂管理部门的检查，并</w:t>
      </w:r>
      <w:r>
        <w:rPr>
          <w:rFonts w:hint="eastAsia" w:ascii="宋体" w:hAnsi="宋体" w:eastAsia="宋体" w:cs="宋体"/>
          <w:sz w:val="32"/>
          <w:szCs w:val="32"/>
        </w:rPr>
        <w:t>定期对工作人员进行体检和安全教育。要加强卫生规范管理，做好设施设备日常清洗消毒，做好食品留样和原材料定期检验，严格落实卫生安全制度要求。要加强安全操作培训，加强消防安全教育和日常管理，确保服务过程中的食品卫生安全、消防安全和人身物资安全，做好突发事件的应急预案。医院对发生违规、违纪或违法行为的食堂工作人员，有权提出调整岗位或要求承包方对其辞退，承包方应予配合。</w:t>
      </w:r>
      <w:r>
        <w:rPr>
          <w:rFonts w:hint="eastAsia" w:ascii="宋体" w:hAnsi="宋体" w:eastAsia="宋体" w:cs="宋体"/>
          <w:sz w:val="32"/>
          <w:szCs w:val="32"/>
          <w:lang w:val="en-US" w:eastAsia="zh-CN"/>
        </w:rPr>
        <w:t>配合做好上级各类检查及评审工作。</w:t>
      </w:r>
    </w:p>
    <w:p>
      <w:pPr>
        <w:spacing w:line="540" w:lineRule="atLeast"/>
        <w:ind w:firstLine="643" w:firstLineChars="200"/>
        <w:rPr>
          <w:rFonts w:hint="eastAsia" w:ascii="宋体" w:hAnsi="宋体" w:eastAsia="宋体" w:cs="宋体"/>
          <w:b/>
          <w:bCs/>
          <w:color w:val="333333"/>
          <w:sz w:val="32"/>
          <w:szCs w:val="32"/>
          <w:shd w:val="clear" w:color="auto" w:fill="FFFFFF"/>
        </w:rPr>
      </w:pPr>
      <w:r>
        <w:rPr>
          <w:rFonts w:hint="eastAsia" w:ascii="宋体" w:hAnsi="宋体" w:eastAsia="宋体" w:cs="宋体"/>
          <w:b/>
          <w:bCs/>
          <w:color w:val="333333"/>
          <w:sz w:val="32"/>
          <w:szCs w:val="32"/>
          <w:shd w:val="clear" w:color="auto" w:fill="FFFFFF"/>
        </w:rPr>
        <w:t>八、其他事项及要求</w:t>
      </w:r>
    </w:p>
    <w:p>
      <w:pPr>
        <w:spacing w:line="540" w:lineRule="atLeast"/>
        <w:ind w:firstLine="640" w:firstLineChars="200"/>
        <w:rPr>
          <w:sz w:val="32"/>
          <w:szCs w:val="32"/>
        </w:rPr>
      </w:pPr>
      <w:r>
        <w:rPr>
          <w:rFonts w:hint="eastAsia"/>
          <w:sz w:val="32"/>
          <w:szCs w:val="32"/>
        </w:rPr>
        <w:t>（一）提供近三年（201</w:t>
      </w:r>
      <w:r>
        <w:rPr>
          <w:rFonts w:hint="eastAsia"/>
          <w:sz w:val="32"/>
          <w:szCs w:val="32"/>
          <w:lang w:val="en-US" w:eastAsia="zh-CN"/>
        </w:rPr>
        <w:t>8</w:t>
      </w:r>
      <w:r>
        <w:rPr>
          <w:rFonts w:hint="eastAsia"/>
          <w:sz w:val="32"/>
          <w:szCs w:val="32"/>
        </w:rPr>
        <w:t>年至今）承担过单位食堂餐饮经营服务项目情况，经营餐饮服务业期限情况</w:t>
      </w:r>
      <w:r>
        <w:rPr>
          <w:rFonts w:hint="eastAsia"/>
          <w:sz w:val="32"/>
          <w:szCs w:val="32"/>
          <w:lang w:eastAsia="zh-CN"/>
        </w:rPr>
        <w:t>。</w:t>
      </w:r>
      <w:r>
        <w:rPr>
          <w:rFonts w:hint="eastAsia"/>
          <w:sz w:val="32"/>
          <w:szCs w:val="32"/>
        </w:rPr>
        <w:t xml:space="preserve"> </w:t>
      </w:r>
    </w:p>
    <w:p>
      <w:pPr>
        <w:spacing w:line="540" w:lineRule="atLeast"/>
        <w:ind w:firstLine="640" w:firstLineChars="200"/>
        <w:rPr>
          <w:rFonts w:hint="eastAsia" w:eastAsiaTheme="minorEastAsia"/>
          <w:sz w:val="32"/>
          <w:szCs w:val="32"/>
          <w:lang w:eastAsia="zh-CN"/>
        </w:rPr>
      </w:pPr>
      <w:r>
        <w:rPr>
          <w:rFonts w:hint="eastAsia"/>
          <w:sz w:val="32"/>
          <w:szCs w:val="32"/>
        </w:rPr>
        <w:t>（二）餐饮服务理念及目标：为本项目拟派的管理机构及生产服务管理架构，包括生产服务管理流程、方法，岗位设置、人员配备及培训、岗位职责等</w:t>
      </w:r>
      <w:r>
        <w:rPr>
          <w:rFonts w:hint="eastAsia"/>
          <w:sz w:val="32"/>
          <w:szCs w:val="32"/>
          <w:lang w:eastAsia="zh-CN"/>
        </w:rPr>
        <w:t>。</w:t>
      </w:r>
    </w:p>
    <w:p>
      <w:pPr>
        <w:spacing w:line="540" w:lineRule="atLeast"/>
        <w:ind w:firstLine="640" w:firstLineChars="200"/>
        <w:rPr>
          <w:rFonts w:hint="eastAsia" w:eastAsiaTheme="minorEastAsia"/>
          <w:sz w:val="32"/>
          <w:szCs w:val="32"/>
          <w:lang w:eastAsia="zh-CN"/>
        </w:rPr>
      </w:pPr>
      <w:r>
        <w:rPr>
          <w:rFonts w:hint="eastAsia"/>
          <w:sz w:val="32"/>
          <w:szCs w:val="32"/>
        </w:rPr>
        <w:t>（三）食堂餐饮服务具体工作方案，包括：实施及经营方案、餐饮服务内容、服务标准、饭菜价格、日常保洁、文明服务、菜谱、主食单等内容；服务质量、菜品质量保证、菜品定期更新及菜品研发方案；意见反馈及投诉处理解决方案</w:t>
      </w:r>
      <w:r>
        <w:rPr>
          <w:rFonts w:hint="eastAsia"/>
          <w:sz w:val="32"/>
          <w:szCs w:val="32"/>
          <w:lang w:eastAsia="zh-CN"/>
        </w:rPr>
        <w:t>。</w:t>
      </w:r>
    </w:p>
    <w:p>
      <w:pPr>
        <w:spacing w:line="540" w:lineRule="atLeast"/>
        <w:ind w:firstLine="643" w:firstLineChars="200"/>
        <w:rPr>
          <w:rFonts w:ascii="Helvetica" w:hAnsi="Helvetica" w:eastAsia="宋体" w:cs="Helvetica"/>
          <w:b/>
          <w:color w:val="333333"/>
          <w:sz w:val="32"/>
          <w:szCs w:val="32"/>
          <w:shd w:val="clear" w:color="auto" w:fill="FFFFFF"/>
        </w:rPr>
      </w:pPr>
      <w:r>
        <w:rPr>
          <w:rFonts w:hint="eastAsia" w:ascii="Helvetica" w:hAnsi="Helvetica" w:eastAsia="宋体" w:cs="Helvetica"/>
          <w:b/>
          <w:color w:val="333333"/>
          <w:sz w:val="32"/>
          <w:szCs w:val="32"/>
          <w:shd w:val="clear" w:color="auto" w:fill="FFFFFF"/>
        </w:rPr>
        <w:t>*（四）食材需按采购人要求从以下品牌中选择：</w:t>
      </w:r>
    </w:p>
    <w:p>
      <w:pPr>
        <w:spacing w:line="540" w:lineRule="atLeast"/>
        <w:ind w:firstLine="640" w:firstLineChars="200"/>
        <w:rPr>
          <w:rFonts w:hint="eastAsia" w:eastAsiaTheme="minorEastAsia"/>
          <w:sz w:val="32"/>
          <w:szCs w:val="32"/>
          <w:lang w:eastAsia="zh-CN"/>
        </w:rPr>
      </w:pPr>
      <w:r>
        <w:rPr>
          <w:rFonts w:hint="eastAsia"/>
          <w:sz w:val="32"/>
          <w:szCs w:val="32"/>
        </w:rPr>
        <w:t>1、花生油品牌（非转基因）：胡姬花、鲁花、长生、金龙鱼、龙大</w:t>
      </w:r>
      <w:r>
        <w:rPr>
          <w:rFonts w:hint="eastAsia"/>
          <w:sz w:val="32"/>
          <w:szCs w:val="32"/>
          <w:lang w:eastAsia="zh-CN"/>
        </w:rPr>
        <w:t>。</w:t>
      </w:r>
    </w:p>
    <w:p>
      <w:pPr>
        <w:spacing w:line="540" w:lineRule="atLeast"/>
        <w:ind w:firstLine="640" w:firstLineChars="200"/>
        <w:rPr>
          <w:rFonts w:hint="eastAsia"/>
          <w:sz w:val="32"/>
          <w:szCs w:val="32"/>
          <w:lang w:eastAsia="zh-CN"/>
        </w:rPr>
      </w:pPr>
      <w:r>
        <w:rPr>
          <w:rFonts w:hint="eastAsia"/>
          <w:sz w:val="32"/>
          <w:szCs w:val="32"/>
        </w:rPr>
        <w:t>2、猪肉品牌：金锣、正大、得利斯、双汇</w:t>
      </w:r>
      <w:r>
        <w:rPr>
          <w:rFonts w:hint="eastAsia"/>
          <w:sz w:val="32"/>
          <w:szCs w:val="32"/>
          <w:lang w:eastAsia="zh-CN"/>
        </w:rPr>
        <w:t>、</w:t>
      </w:r>
      <w:r>
        <w:rPr>
          <w:rFonts w:hint="eastAsia"/>
          <w:sz w:val="32"/>
          <w:szCs w:val="32"/>
          <w:lang w:val="en-US" w:eastAsia="zh-CN"/>
        </w:rPr>
        <w:t>万福</w:t>
      </w:r>
      <w:r>
        <w:rPr>
          <w:rFonts w:hint="eastAsia"/>
          <w:sz w:val="32"/>
          <w:szCs w:val="32"/>
          <w:lang w:eastAsia="zh-CN"/>
        </w:rPr>
        <w:t>。</w:t>
      </w:r>
    </w:p>
    <w:p>
      <w:pPr>
        <w:spacing w:line="540" w:lineRule="atLeast"/>
        <w:ind w:firstLine="640" w:firstLineChars="200"/>
        <w:rPr>
          <w:rFonts w:hint="default"/>
          <w:sz w:val="32"/>
          <w:szCs w:val="32"/>
          <w:lang w:val="en-US" w:eastAsia="zh-CN"/>
        </w:rPr>
      </w:pPr>
      <w:r>
        <w:rPr>
          <w:rFonts w:hint="eastAsia"/>
          <w:sz w:val="32"/>
          <w:szCs w:val="32"/>
          <w:lang w:val="en-US" w:eastAsia="zh-CN"/>
        </w:rPr>
        <w:t>3、鸡产品品牌：正大、康大。</w:t>
      </w:r>
    </w:p>
    <w:p>
      <w:pPr>
        <w:spacing w:line="540" w:lineRule="atLeast"/>
        <w:ind w:firstLine="640" w:firstLineChars="200"/>
        <w:rPr>
          <w:rFonts w:hint="eastAsia" w:eastAsiaTheme="minorEastAsia"/>
          <w:sz w:val="32"/>
          <w:szCs w:val="32"/>
          <w:lang w:eastAsia="zh-CN"/>
        </w:rPr>
      </w:pPr>
      <w:r>
        <w:rPr>
          <w:rFonts w:hint="eastAsia"/>
          <w:sz w:val="32"/>
          <w:szCs w:val="32"/>
          <w:lang w:val="en-US" w:eastAsia="zh-CN"/>
        </w:rPr>
        <w:t>4</w:t>
      </w:r>
      <w:r>
        <w:rPr>
          <w:rFonts w:hint="eastAsia"/>
          <w:sz w:val="32"/>
          <w:szCs w:val="32"/>
        </w:rPr>
        <w:t>、大米品牌：金龙鱼、福临门、稻花香、五常大米</w:t>
      </w:r>
      <w:r>
        <w:rPr>
          <w:rFonts w:hint="eastAsia"/>
          <w:sz w:val="32"/>
          <w:szCs w:val="32"/>
          <w:lang w:eastAsia="zh-CN"/>
        </w:rPr>
        <w:t>。</w:t>
      </w:r>
    </w:p>
    <w:p>
      <w:pPr>
        <w:spacing w:line="540" w:lineRule="atLeast"/>
        <w:ind w:firstLine="640" w:firstLineChars="200"/>
        <w:rPr>
          <w:sz w:val="32"/>
          <w:szCs w:val="32"/>
        </w:rPr>
      </w:pPr>
      <w:r>
        <w:rPr>
          <w:rFonts w:hint="eastAsia"/>
          <w:sz w:val="32"/>
          <w:szCs w:val="32"/>
          <w:lang w:val="en-US" w:eastAsia="zh-CN"/>
        </w:rPr>
        <w:t>5</w:t>
      </w:r>
      <w:r>
        <w:rPr>
          <w:rFonts w:hint="eastAsia"/>
          <w:sz w:val="32"/>
          <w:szCs w:val="32"/>
        </w:rPr>
        <w:t>、面粉要求优质品牌，不含增白剂。</w:t>
      </w:r>
    </w:p>
    <w:p>
      <w:pPr>
        <w:spacing w:line="540" w:lineRule="atLeast"/>
        <w:ind w:firstLine="640" w:firstLineChars="200"/>
        <w:rPr>
          <w:rFonts w:hint="eastAsia"/>
          <w:sz w:val="32"/>
          <w:szCs w:val="32"/>
        </w:rPr>
      </w:pPr>
      <w:r>
        <w:rPr>
          <w:rFonts w:hint="eastAsia"/>
          <w:sz w:val="32"/>
          <w:szCs w:val="32"/>
          <w:lang w:val="en-US" w:eastAsia="zh-CN"/>
        </w:rPr>
        <w:t>6</w:t>
      </w:r>
      <w:r>
        <w:rPr>
          <w:rFonts w:hint="eastAsia"/>
          <w:sz w:val="32"/>
          <w:szCs w:val="32"/>
        </w:rPr>
        <w:t>、调味品品牌（非转基因）灯塔、海天、李锦记、千禾、恒顺、欣和、味事达、厨邦、</w:t>
      </w:r>
      <w:r>
        <w:rPr>
          <w:rFonts w:hint="eastAsia"/>
          <w:sz w:val="32"/>
          <w:szCs w:val="32"/>
          <w:lang w:val="en-US" w:eastAsia="zh-CN"/>
        </w:rPr>
        <w:t>家乐、太太乐、巧媳妇、鼎丰</w:t>
      </w:r>
      <w:r>
        <w:rPr>
          <w:rFonts w:hint="eastAsia"/>
          <w:sz w:val="32"/>
          <w:szCs w:val="32"/>
        </w:rPr>
        <w:t>。</w:t>
      </w:r>
    </w:p>
    <w:p>
      <w:pPr>
        <w:spacing w:line="540" w:lineRule="atLeast"/>
        <w:ind w:firstLine="640" w:firstLineChars="200"/>
        <w:rPr>
          <w:rFonts w:hint="default" w:eastAsiaTheme="minorEastAsia"/>
          <w:sz w:val="32"/>
          <w:szCs w:val="32"/>
          <w:lang w:val="en-US" w:eastAsia="zh-CN"/>
        </w:rPr>
      </w:pPr>
      <w:r>
        <w:rPr>
          <w:rFonts w:hint="eastAsia"/>
          <w:sz w:val="32"/>
          <w:szCs w:val="32"/>
          <w:lang w:val="en-US" w:eastAsia="zh-CN"/>
        </w:rPr>
        <w:t>7、酸奶品牌：琴牌、迎春乐、伊利、蒙牛。</w:t>
      </w:r>
    </w:p>
    <w:p>
      <w:pPr>
        <w:spacing w:line="540" w:lineRule="atLeast"/>
        <w:ind w:firstLine="643" w:firstLineChars="200"/>
        <w:rPr>
          <w:b/>
          <w:sz w:val="32"/>
          <w:szCs w:val="32"/>
        </w:rPr>
      </w:pPr>
      <w:r>
        <w:rPr>
          <w:rFonts w:hint="eastAsia"/>
          <w:b/>
          <w:sz w:val="32"/>
          <w:szCs w:val="32"/>
        </w:rPr>
        <w:t>响应文件中需逐一列明以上食材选择品牌。</w:t>
      </w:r>
    </w:p>
    <w:p>
      <w:pPr>
        <w:spacing w:line="540" w:lineRule="atLeast"/>
        <w:ind w:firstLine="640" w:firstLineChars="200"/>
        <w:rPr>
          <w:sz w:val="32"/>
          <w:szCs w:val="32"/>
        </w:rPr>
      </w:pPr>
      <w:r>
        <w:rPr>
          <w:rFonts w:hint="eastAsia"/>
          <w:sz w:val="32"/>
          <w:szCs w:val="32"/>
        </w:rPr>
        <w:t>（五）食材质量和安全保证方案措施等，包含但不限于：</w:t>
      </w:r>
    </w:p>
    <w:p>
      <w:pPr>
        <w:spacing w:line="540" w:lineRule="atLeast"/>
        <w:ind w:firstLine="640" w:firstLineChars="200"/>
        <w:rPr>
          <w:rFonts w:hint="eastAsia" w:eastAsiaTheme="minorEastAsia"/>
          <w:sz w:val="32"/>
          <w:szCs w:val="32"/>
          <w:lang w:eastAsia="zh-CN"/>
        </w:rPr>
      </w:pPr>
      <w:r>
        <w:rPr>
          <w:rFonts w:hint="eastAsia"/>
          <w:sz w:val="32"/>
          <w:szCs w:val="32"/>
        </w:rPr>
        <w:t>1、食材采购（来源）、加工、包装、保存、货源配送、保障、验收、卫生防疫各环节质量控制方案或保证措施</w:t>
      </w:r>
      <w:r>
        <w:rPr>
          <w:rFonts w:hint="eastAsia"/>
          <w:sz w:val="32"/>
          <w:szCs w:val="32"/>
          <w:lang w:eastAsia="zh-CN"/>
        </w:rPr>
        <w:t>。</w:t>
      </w:r>
    </w:p>
    <w:p>
      <w:pPr>
        <w:spacing w:line="540" w:lineRule="atLeast"/>
        <w:ind w:firstLine="640" w:firstLineChars="200"/>
        <w:rPr>
          <w:rFonts w:hint="eastAsia" w:eastAsiaTheme="minorEastAsia"/>
          <w:sz w:val="32"/>
          <w:szCs w:val="32"/>
          <w:lang w:eastAsia="zh-CN"/>
        </w:rPr>
      </w:pPr>
      <w:r>
        <w:rPr>
          <w:rFonts w:hint="eastAsia"/>
          <w:sz w:val="32"/>
          <w:szCs w:val="32"/>
        </w:rPr>
        <w:t>2、各项管理规章制度、内部岗位责任、管理运作、人员用工、食材加工、食品安全等相关制度</w:t>
      </w:r>
      <w:r>
        <w:rPr>
          <w:rFonts w:hint="eastAsia"/>
          <w:sz w:val="32"/>
          <w:szCs w:val="32"/>
          <w:lang w:eastAsia="zh-CN"/>
        </w:rPr>
        <w:t>。</w:t>
      </w:r>
    </w:p>
    <w:p>
      <w:pPr>
        <w:spacing w:line="540" w:lineRule="atLeast"/>
        <w:ind w:firstLine="640" w:firstLineChars="200"/>
        <w:rPr>
          <w:rFonts w:hint="eastAsia" w:eastAsiaTheme="minorEastAsia"/>
          <w:sz w:val="32"/>
          <w:szCs w:val="32"/>
          <w:lang w:eastAsia="zh-CN"/>
        </w:rPr>
      </w:pPr>
      <w:r>
        <w:rPr>
          <w:rFonts w:hint="eastAsia"/>
          <w:sz w:val="32"/>
          <w:szCs w:val="32"/>
        </w:rPr>
        <w:t>（六）安全运营管理方案和突发事件应急预案，包含但不限于餐饮质量、防火防爆、食物中毒、消防安全、卫生防疫、设备设施操作等</w:t>
      </w:r>
      <w:r>
        <w:rPr>
          <w:rFonts w:hint="eastAsia"/>
          <w:sz w:val="32"/>
          <w:szCs w:val="32"/>
          <w:lang w:eastAsia="zh-CN"/>
        </w:rPr>
        <w:t>。</w:t>
      </w:r>
    </w:p>
    <w:p>
      <w:pPr>
        <w:spacing w:line="540" w:lineRule="atLeast"/>
        <w:ind w:firstLine="640"/>
        <w:rPr>
          <w:rFonts w:hint="eastAsia"/>
          <w:sz w:val="32"/>
          <w:szCs w:val="32"/>
          <w:lang w:eastAsia="zh-CN"/>
        </w:rPr>
      </w:pPr>
      <w:r>
        <w:rPr>
          <w:rFonts w:hint="eastAsia"/>
          <w:sz w:val="32"/>
          <w:szCs w:val="32"/>
        </w:rPr>
        <w:t>（七）综合评价情况，对所报服务质量、餐饮质量保证方案、菜品定期更新及菜品研发方案、仓库管理方案、食材采购检测方案、设施设备餐具管理方案等总体情况进行综合评价</w:t>
      </w:r>
      <w:r>
        <w:rPr>
          <w:rFonts w:hint="eastAsia"/>
          <w:sz w:val="32"/>
          <w:szCs w:val="32"/>
          <w:lang w:eastAsia="zh-CN"/>
        </w:rPr>
        <w:t>。</w:t>
      </w:r>
    </w:p>
    <w:p>
      <w:pPr>
        <w:spacing w:line="540" w:lineRule="atLeast"/>
        <w:ind w:firstLine="640"/>
        <w:rPr>
          <w:rFonts w:hint="eastAsia" w:eastAsiaTheme="minorEastAsia"/>
          <w:sz w:val="32"/>
          <w:szCs w:val="32"/>
          <w:lang w:eastAsia="zh-CN"/>
        </w:rPr>
      </w:pPr>
      <w:r>
        <w:rPr>
          <w:rFonts w:hint="eastAsia"/>
          <w:sz w:val="32"/>
          <w:szCs w:val="32"/>
        </w:rPr>
        <w:t>（八）合理化建议、优惠条件及服务承诺</w:t>
      </w:r>
      <w:r>
        <w:rPr>
          <w:rFonts w:hint="eastAsia"/>
          <w:sz w:val="32"/>
          <w:szCs w:val="32"/>
          <w:lang w:eastAsia="zh-CN"/>
        </w:rPr>
        <w:t>。</w:t>
      </w:r>
    </w:p>
    <w:p>
      <w:pPr>
        <w:ind w:firstLine="640" w:firstLineChars="200"/>
        <w:rPr>
          <w:rFonts w:hint="eastAsia"/>
          <w:sz w:val="32"/>
          <w:szCs w:val="32"/>
        </w:rPr>
      </w:pPr>
      <w:r>
        <w:rPr>
          <w:rFonts w:hint="eastAsia"/>
          <w:sz w:val="32"/>
          <w:szCs w:val="32"/>
        </w:rPr>
        <w:t>（九）其他投标人认为需要说明的其他事项。</w:t>
      </w:r>
      <w:bookmarkStart w:id="0" w:name="OLE_LINK19"/>
      <w:bookmarkStart w:id="1" w:name="OLE_LINK20"/>
      <w:bookmarkStart w:id="2" w:name="OLE_LINK17"/>
      <w:bookmarkStart w:id="3" w:name="OLE_LINK21"/>
      <w:bookmarkStart w:id="4" w:name="OLE_LINK16"/>
      <w:bookmarkStart w:id="5" w:name="OLE_LINK15"/>
      <w:bookmarkStart w:id="6" w:name="OLE_LINK18"/>
    </w:p>
    <w:p>
      <w:pPr>
        <w:ind w:firstLine="640" w:firstLineChars="200"/>
        <w:rPr>
          <w:sz w:val="32"/>
          <w:szCs w:val="32"/>
        </w:rPr>
      </w:pPr>
    </w:p>
    <w:p>
      <w:pPr>
        <w:widowControl/>
        <w:jc w:val="left"/>
        <w:rPr>
          <w:rFonts w:cs="Helvetica" w:asciiTheme="minorEastAsia" w:hAnsiTheme="minorEastAsia"/>
          <w:color w:val="333333"/>
          <w:sz w:val="32"/>
          <w:szCs w:val="32"/>
        </w:rPr>
      </w:pPr>
      <w:r>
        <w:rPr>
          <w:rFonts w:cs="Helvetica" w:asciiTheme="minorEastAsia" w:hAnsiTheme="minorEastAsia"/>
          <w:color w:val="333333"/>
          <w:sz w:val="32"/>
          <w:szCs w:val="32"/>
        </w:rPr>
        <w:br w:type="page"/>
      </w:r>
    </w:p>
    <w:p>
      <w:pPr>
        <w:bidi w:val="0"/>
        <w:jc w:val="left"/>
        <w:rPr>
          <w:rFonts w:asciiTheme="minorHAnsi" w:hAnsiTheme="minorHAnsi" w:eastAsiaTheme="minorEastAsia" w:cstheme="minorBidi"/>
          <w:kern w:val="2"/>
          <w:sz w:val="21"/>
          <w:szCs w:val="22"/>
          <w:lang w:val="en-US" w:eastAsia="zh-CN" w:bidi="ar-SA"/>
        </w:rPr>
      </w:pPr>
    </w:p>
    <w:p>
      <w:pPr>
        <w:numPr>
          <w:ilvl w:val="0"/>
          <w:numId w:val="0"/>
        </w:numPr>
        <w:bidi w:val="0"/>
        <w:ind w:leftChars="0"/>
        <w:jc w:val="center"/>
        <w:rPr>
          <w:rFonts w:hint="eastAsia" w:ascii="黑体" w:hAnsi="黑体" w:eastAsia="黑体" w:cs="黑体"/>
          <w:b/>
          <w:bCs/>
          <w:kern w:val="2"/>
          <w:sz w:val="32"/>
          <w:szCs w:val="36"/>
          <w:lang w:val="en-US" w:eastAsia="zh-CN" w:bidi="ar-SA"/>
        </w:rPr>
      </w:pPr>
      <w:r>
        <w:rPr>
          <w:rFonts w:hint="eastAsia" w:ascii="黑体" w:hAnsi="黑体" w:eastAsia="黑体" w:cs="黑体"/>
          <w:b/>
          <w:bCs/>
          <w:kern w:val="2"/>
          <w:sz w:val="32"/>
          <w:szCs w:val="36"/>
          <w:lang w:val="en-US" w:eastAsia="zh-CN" w:bidi="ar-SA"/>
        </w:rPr>
        <w:t>第三章 评分标准</w:t>
      </w:r>
    </w:p>
    <w:p>
      <w:pPr>
        <w:numPr>
          <w:ilvl w:val="0"/>
          <w:numId w:val="0"/>
        </w:numPr>
        <w:bidi w:val="0"/>
        <w:ind w:leftChars="0"/>
        <w:jc w:val="both"/>
        <w:rPr>
          <w:rFonts w:hint="eastAsia" w:ascii="黑体" w:hAnsi="黑体" w:eastAsia="黑体" w:cs="黑体"/>
          <w:b/>
          <w:bCs/>
          <w:kern w:val="2"/>
          <w:sz w:val="32"/>
          <w:szCs w:val="36"/>
          <w:lang w:val="en-US" w:eastAsia="zh-CN" w:bidi="ar-SA"/>
        </w:rPr>
      </w:pPr>
    </w:p>
    <w:tbl>
      <w:tblPr>
        <w:tblStyle w:val="7"/>
        <w:tblW w:w="10154" w:type="dxa"/>
        <w:tblInd w:w="-7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2123"/>
        <w:gridCol w:w="5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100" w:type="dxa"/>
          </w:tcPr>
          <w:p>
            <w:pPr>
              <w:jc w:val="center"/>
              <w:rPr>
                <w:rFonts w:hint="eastAsia" w:ascii="楷体" w:hAnsi="楷体" w:eastAsia="楷体" w:cs="楷体"/>
                <w:b/>
                <w:sz w:val="24"/>
                <w:szCs w:val="24"/>
              </w:rPr>
            </w:pPr>
            <w:r>
              <w:rPr>
                <w:rFonts w:hint="eastAsia" w:ascii="楷体" w:hAnsi="楷体" w:eastAsia="楷体" w:cs="楷体"/>
                <w:b/>
                <w:sz w:val="24"/>
                <w:szCs w:val="24"/>
              </w:rPr>
              <w:t>评分因素</w:t>
            </w:r>
          </w:p>
        </w:tc>
        <w:tc>
          <w:tcPr>
            <w:tcW w:w="2123" w:type="dxa"/>
          </w:tcPr>
          <w:p>
            <w:pPr>
              <w:jc w:val="center"/>
              <w:rPr>
                <w:rFonts w:hint="eastAsia" w:ascii="楷体" w:hAnsi="楷体" w:eastAsia="楷体" w:cs="楷体"/>
                <w:b/>
                <w:sz w:val="24"/>
                <w:szCs w:val="24"/>
              </w:rPr>
            </w:pPr>
            <w:r>
              <w:rPr>
                <w:rFonts w:hint="eastAsia" w:ascii="楷体" w:hAnsi="楷体" w:eastAsia="楷体" w:cs="楷体"/>
                <w:b/>
                <w:sz w:val="24"/>
                <w:szCs w:val="24"/>
              </w:rPr>
              <w:t>评审内容</w:t>
            </w:r>
          </w:p>
        </w:tc>
        <w:tc>
          <w:tcPr>
            <w:tcW w:w="5931" w:type="dxa"/>
          </w:tcPr>
          <w:p>
            <w:pPr>
              <w:jc w:val="center"/>
              <w:rPr>
                <w:rFonts w:hint="eastAsia" w:ascii="楷体" w:hAnsi="楷体" w:eastAsia="楷体" w:cs="楷体"/>
                <w:b/>
                <w:sz w:val="24"/>
                <w:szCs w:val="24"/>
              </w:rPr>
            </w:pPr>
            <w:r>
              <w:rPr>
                <w:rFonts w:hint="eastAsia" w:ascii="楷体" w:hAnsi="楷体" w:eastAsia="楷体" w:cs="楷体"/>
                <w:b/>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Merge w:val="restart"/>
            <w:vAlign w:val="center"/>
          </w:tcPr>
          <w:p>
            <w:pPr>
              <w:rPr>
                <w:sz w:val="24"/>
                <w:szCs w:val="24"/>
              </w:rPr>
            </w:pPr>
            <w:r>
              <w:rPr>
                <w:rFonts w:hint="eastAsia"/>
                <w:sz w:val="24"/>
                <w:szCs w:val="24"/>
              </w:rPr>
              <w:t>商务部分（20分）</w:t>
            </w:r>
          </w:p>
        </w:tc>
        <w:tc>
          <w:tcPr>
            <w:tcW w:w="2123" w:type="dxa"/>
          </w:tcPr>
          <w:p>
            <w:pPr>
              <w:jc w:val="center"/>
              <w:rPr>
                <w:rFonts w:hint="eastAsia"/>
                <w:sz w:val="24"/>
                <w:szCs w:val="24"/>
              </w:rPr>
            </w:pPr>
          </w:p>
          <w:p>
            <w:pPr>
              <w:jc w:val="center"/>
              <w:rPr>
                <w:rFonts w:hint="eastAsia"/>
                <w:sz w:val="24"/>
                <w:szCs w:val="24"/>
              </w:rPr>
            </w:pPr>
            <w:r>
              <w:rPr>
                <w:rFonts w:hint="eastAsia"/>
                <w:sz w:val="24"/>
                <w:szCs w:val="24"/>
              </w:rPr>
              <w:t>同类项目</w:t>
            </w:r>
          </w:p>
          <w:p>
            <w:pPr>
              <w:jc w:val="center"/>
              <w:rPr>
                <w:rFonts w:hint="eastAsia"/>
                <w:sz w:val="24"/>
                <w:szCs w:val="24"/>
              </w:rPr>
            </w:pPr>
            <w:r>
              <w:rPr>
                <w:rFonts w:hint="eastAsia"/>
                <w:sz w:val="24"/>
                <w:szCs w:val="24"/>
              </w:rPr>
              <w:t>从业经验</w:t>
            </w:r>
          </w:p>
          <w:p>
            <w:pPr>
              <w:jc w:val="center"/>
              <w:rPr>
                <w:sz w:val="24"/>
                <w:szCs w:val="24"/>
              </w:rPr>
            </w:pPr>
            <w:r>
              <w:rPr>
                <w:rFonts w:hint="eastAsia"/>
                <w:sz w:val="24"/>
                <w:szCs w:val="24"/>
              </w:rPr>
              <w:t>（10分）</w:t>
            </w:r>
          </w:p>
        </w:tc>
        <w:tc>
          <w:tcPr>
            <w:tcW w:w="5931" w:type="dxa"/>
          </w:tcPr>
          <w:p>
            <w:pPr>
              <w:rPr>
                <w:sz w:val="24"/>
                <w:szCs w:val="24"/>
              </w:rPr>
            </w:pPr>
            <w:r>
              <w:rPr>
                <w:rFonts w:hint="eastAsia"/>
                <w:sz w:val="24"/>
                <w:szCs w:val="24"/>
              </w:rPr>
              <w:t>201</w:t>
            </w:r>
            <w:r>
              <w:rPr>
                <w:rFonts w:hint="eastAsia"/>
                <w:sz w:val="24"/>
                <w:szCs w:val="24"/>
                <w:lang w:val="en-US" w:eastAsia="zh-CN"/>
              </w:rPr>
              <w:t>8</w:t>
            </w:r>
            <w:r>
              <w:rPr>
                <w:rFonts w:hint="eastAsia"/>
                <w:sz w:val="24"/>
                <w:szCs w:val="24"/>
              </w:rPr>
              <w:t>年至今，承担过机关、企事业单位食堂餐饮经营服务项目情况。投标人每提供1个得2分，最多得10分。（就餐人数200人以上或合同金额在100万元以上，投标人须提供合同等相关证明材料）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Merge w:val="continue"/>
            <w:vAlign w:val="center"/>
          </w:tcPr>
          <w:p>
            <w:pPr>
              <w:rPr>
                <w:sz w:val="24"/>
                <w:szCs w:val="24"/>
              </w:rPr>
            </w:pPr>
          </w:p>
        </w:tc>
        <w:tc>
          <w:tcPr>
            <w:tcW w:w="2123" w:type="dxa"/>
          </w:tcPr>
          <w:p>
            <w:pPr>
              <w:jc w:val="center"/>
              <w:rPr>
                <w:rFonts w:hint="eastAsia"/>
                <w:sz w:val="24"/>
                <w:szCs w:val="24"/>
              </w:rPr>
            </w:pPr>
          </w:p>
          <w:p>
            <w:pPr>
              <w:jc w:val="center"/>
              <w:rPr>
                <w:rFonts w:hint="eastAsia"/>
                <w:sz w:val="24"/>
                <w:szCs w:val="24"/>
              </w:rPr>
            </w:pPr>
            <w:r>
              <w:rPr>
                <w:rFonts w:hint="eastAsia"/>
                <w:sz w:val="24"/>
                <w:szCs w:val="24"/>
              </w:rPr>
              <w:t>管理体系认证</w:t>
            </w:r>
          </w:p>
          <w:p>
            <w:pPr>
              <w:jc w:val="center"/>
              <w:rPr>
                <w:sz w:val="24"/>
                <w:szCs w:val="24"/>
              </w:rPr>
            </w:pPr>
            <w:r>
              <w:rPr>
                <w:rFonts w:hint="eastAsia"/>
                <w:sz w:val="24"/>
                <w:szCs w:val="24"/>
              </w:rPr>
              <w:t>（6分）</w:t>
            </w:r>
          </w:p>
        </w:tc>
        <w:tc>
          <w:tcPr>
            <w:tcW w:w="5931" w:type="dxa"/>
          </w:tcPr>
          <w:p>
            <w:pPr>
              <w:rPr>
                <w:sz w:val="24"/>
                <w:szCs w:val="24"/>
              </w:rPr>
            </w:pPr>
            <w:r>
              <w:rPr>
                <w:rFonts w:hint="eastAsia"/>
                <w:sz w:val="24"/>
                <w:szCs w:val="24"/>
              </w:rPr>
              <w:t>投标人具有ISO9001质量管理体系认证、ISO14001环境管理体系认证、GB28001职业健康安全管理体系认证，每提供一个证书得2分，满分6分。（投标人须提供相关证书原件等证明材料）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Merge w:val="continue"/>
            <w:vAlign w:val="center"/>
          </w:tcPr>
          <w:p>
            <w:pPr>
              <w:rPr>
                <w:sz w:val="24"/>
                <w:szCs w:val="24"/>
              </w:rPr>
            </w:pPr>
          </w:p>
        </w:tc>
        <w:tc>
          <w:tcPr>
            <w:tcW w:w="2123" w:type="dxa"/>
          </w:tcPr>
          <w:p>
            <w:pPr>
              <w:jc w:val="center"/>
              <w:rPr>
                <w:rFonts w:hint="eastAsia"/>
                <w:sz w:val="24"/>
                <w:szCs w:val="24"/>
              </w:rPr>
            </w:pPr>
            <w:r>
              <w:rPr>
                <w:rFonts w:hint="eastAsia"/>
                <w:sz w:val="24"/>
                <w:szCs w:val="24"/>
              </w:rPr>
              <w:t>经营餐饮</w:t>
            </w:r>
          </w:p>
          <w:p>
            <w:pPr>
              <w:jc w:val="center"/>
              <w:rPr>
                <w:rFonts w:hint="eastAsia"/>
                <w:sz w:val="24"/>
                <w:szCs w:val="24"/>
              </w:rPr>
            </w:pPr>
            <w:r>
              <w:rPr>
                <w:rFonts w:hint="eastAsia"/>
                <w:sz w:val="24"/>
                <w:szCs w:val="24"/>
              </w:rPr>
              <w:t>服务业期限情况</w:t>
            </w:r>
          </w:p>
          <w:p>
            <w:pPr>
              <w:jc w:val="center"/>
              <w:rPr>
                <w:sz w:val="24"/>
                <w:szCs w:val="24"/>
              </w:rPr>
            </w:pPr>
            <w:r>
              <w:rPr>
                <w:rFonts w:hint="eastAsia"/>
                <w:sz w:val="24"/>
                <w:szCs w:val="24"/>
              </w:rPr>
              <w:t>（4分）</w:t>
            </w:r>
          </w:p>
        </w:tc>
        <w:tc>
          <w:tcPr>
            <w:tcW w:w="5931" w:type="dxa"/>
          </w:tcPr>
          <w:p>
            <w:pPr>
              <w:rPr>
                <w:sz w:val="24"/>
                <w:szCs w:val="24"/>
              </w:rPr>
            </w:pPr>
            <w:r>
              <w:rPr>
                <w:rFonts w:hint="eastAsia"/>
                <w:sz w:val="24"/>
                <w:szCs w:val="24"/>
              </w:rPr>
              <w:t>从业5年以上得4分，5年以下每少一年减1分，扣完为止。（投标人须出具相关证明材料）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Merge w:val="restart"/>
            <w:vAlign w:val="center"/>
          </w:tcPr>
          <w:p>
            <w:pPr>
              <w:rPr>
                <w:sz w:val="24"/>
                <w:szCs w:val="24"/>
              </w:rPr>
            </w:pPr>
            <w:r>
              <w:rPr>
                <w:rFonts w:hint="eastAsia"/>
                <w:sz w:val="24"/>
                <w:szCs w:val="24"/>
              </w:rPr>
              <w:t>技术部分（80分）</w:t>
            </w:r>
          </w:p>
        </w:tc>
        <w:tc>
          <w:tcPr>
            <w:tcW w:w="2123" w:type="dxa"/>
          </w:tcPr>
          <w:p>
            <w:pPr>
              <w:jc w:val="center"/>
              <w:rPr>
                <w:rFonts w:hint="eastAsia"/>
                <w:sz w:val="24"/>
                <w:szCs w:val="24"/>
              </w:rPr>
            </w:pPr>
            <w:r>
              <w:rPr>
                <w:rFonts w:hint="eastAsia"/>
                <w:sz w:val="24"/>
                <w:szCs w:val="24"/>
              </w:rPr>
              <w:t>食材采购</w:t>
            </w:r>
          </w:p>
          <w:p>
            <w:pPr>
              <w:jc w:val="center"/>
              <w:rPr>
                <w:rFonts w:hint="eastAsia"/>
                <w:sz w:val="24"/>
                <w:szCs w:val="24"/>
              </w:rPr>
            </w:pPr>
            <w:r>
              <w:rPr>
                <w:rFonts w:hint="eastAsia"/>
                <w:sz w:val="24"/>
                <w:szCs w:val="24"/>
              </w:rPr>
              <w:t>质量保证情况</w:t>
            </w:r>
          </w:p>
          <w:p>
            <w:pPr>
              <w:jc w:val="center"/>
              <w:rPr>
                <w:sz w:val="24"/>
                <w:szCs w:val="24"/>
              </w:rPr>
            </w:pPr>
            <w:r>
              <w:rPr>
                <w:rFonts w:hint="eastAsia"/>
                <w:sz w:val="24"/>
                <w:szCs w:val="24"/>
              </w:rPr>
              <w:t>（20分）</w:t>
            </w:r>
          </w:p>
        </w:tc>
        <w:tc>
          <w:tcPr>
            <w:tcW w:w="5931" w:type="dxa"/>
          </w:tcPr>
          <w:p>
            <w:pPr>
              <w:rPr>
                <w:sz w:val="24"/>
                <w:szCs w:val="24"/>
              </w:rPr>
            </w:pPr>
            <w:r>
              <w:rPr>
                <w:rFonts w:hint="eastAsia"/>
                <w:sz w:val="24"/>
                <w:szCs w:val="24"/>
              </w:rPr>
              <w:t>食材来源安全环保，生产、加工、储存等环节质量、安全、卫生可控，措施有力，方案合理得14-20分，对比次之得8-13分，一般或较差的酌情0-7分。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Merge w:val="continue"/>
          </w:tcPr>
          <w:p>
            <w:pPr>
              <w:rPr>
                <w:sz w:val="24"/>
                <w:szCs w:val="24"/>
              </w:rPr>
            </w:pPr>
          </w:p>
        </w:tc>
        <w:tc>
          <w:tcPr>
            <w:tcW w:w="2123" w:type="dxa"/>
          </w:tcPr>
          <w:p>
            <w:pPr>
              <w:jc w:val="center"/>
              <w:rPr>
                <w:rFonts w:hint="eastAsia"/>
                <w:sz w:val="24"/>
                <w:szCs w:val="24"/>
              </w:rPr>
            </w:pPr>
            <w:r>
              <w:rPr>
                <w:rFonts w:hint="eastAsia"/>
                <w:sz w:val="24"/>
                <w:szCs w:val="24"/>
              </w:rPr>
              <w:t>食材配送</w:t>
            </w:r>
          </w:p>
          <w:p>
            <w:pPr>
              <w:jc w:val="center"/>
              <w:rPr>
                <w:rFonts w:hint="eastAsia"/>
                <w:sz w:val="24"/>
                <w:szCs w:val="24"/>
              </w:rPr>
            </w:pPr>
            <w:r>
              <w:rPr>
                <w:rFonts w:hint="eastAsia"/>
                <w:sz w:val="24"/>
                <w:szCs w:val="24"/>
              </w:rPr>
              <w:t>保障情况</w:t>
            </w:r>
          </w:p>
          <w:p>
            <w:pPr>
              <w:jc w:val="center"/>
              <w:rPr>
                <w:sz w:val="24"/>
                <w:szCs w:val="24"/>
              </w:rPr>
            </w:pPr>
            <w:r>
              <w:rPr>
                <w:rFonts w:hint="eastAsia"/>
                <w:sz w:val="24"/>
                <w:szCs w:val="24"/>
              </w:rPr>
              <w:t>（20分）</w:t>
            </w:r>
          </w:p>
        </w:tc>
        <w:tc>
          <w:tcPr>
            <w:tcW w:w="5931" w:type="dxa"/>
          </w:tcPr>
          <w:p>
            <w:pPr>
              <w:rPr>
                <w:sz w:val="24"/>
                <w:szCs w:val="24"/>
              </w:rPr>
            </w:pPr>
            <w:r>
              <w:rPr>
                <w:rFonts w:hint="eastAsia"/>
                <w:sz w:val="24"/>
                <w:szCs w:val="24"/>
              </w:rPr>
              <w:t>冷链运输条件完善每日食材物流直配、货源配送保障有力得14-20分，条件欠缺的得8-13分，较差得0-7分。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Merge w:val="continue"/>
          </w:tcPr>
          <w:p>
            <w:pPr>
              <w:rPr>
                <w:sz w:val="24"/>
                <w:szCs w:val="24"/>
              </w:rPr>
            </w:pPr>
          </w:p>
        </w:tc>
        <w:tc>
          <w:tcPr>
            <w:tcW w:w="2123" w:type="dxa"/>
          </w:tcPr>
          <w:p>
            <w:pPr>
              <w:spacing w:line="240" w:lineRule="auto"/>
              <w:jc w:val="center"/>
              <w:rPr>
                <w:rFonts w:hint="eastAsia"/>
                <w:sz w:val="24"/>
                <w:szCs w:val="24"/>
              </w:rPr>
            </w:pPr>
            <w:r>
              <w:rPr>
                <w:rFonts w:hint="eastAsia"/>
                <w:sz w:val="24"/>
                <w:szCs w:val="24"/>
              </w:rPr>
              <w:t>服务保障</w:t>
            </w:r>
          </w:p>
          <w:p>
            <w:pPr>
              <w:spacing w:line="240" w:lineRule="auto"/>
              <w:jc w:val="center"/>
              <w:rPr>
                <w:rFonts w:hint="eastAsia"/>
                <w:sz w:val="24"/>
                <w:szCs w:val="24"/>
              </w:rPr>
            </w:pPr>
            <w:r>
              <w:rPr>
                <w:rFonts w:hint="eastAsia"/>
                <w:sz w:val="24"/>
                <w:szCs w:val="24"/>
              </w:rPr>
              <w:t>体系情况</w:t>
            </w:r>
          </w:p>
          <w:p>
            <w:pPr>
              <w:spacing w:line="240" w:lineRule="auto"/>
              <w:jc w:val="center"/>
              <w:rPr>
                <w:sz w:val="18"/>
                <w:szCs w:val="18"/>
              </w:rPr>
            </w:pPr>
            <w:r>
              <w:rPr>
                <w:rFonts w:hint="eastAsia"/>
                <w:sz w:val="24"/>
                <w:szCs w:val="24"/>
              </w:rPr>
              <w:t>（15分）</w:t>
            </w:r>
          </w:p>
        </w:tc>
        <w:tc>
          <w:tcPr>
            <w:tcW w:w="5931" w:type="dxa"/>
          </w:tcPr>
          <w:p>
            <w:pPr>
              <w:rPr>
                <w:sz w:val="24"/>
                <w:szCs w:val="24"/>
              </w:rPr>
            </w:pPr>
            <w:r>
              <w:rPr>
                <w:rFonts w:hint="eastAsia"/>
                <w:sz w:val="24"/>
                <w:szCs w:val="24"/>
              </w:rPr>
              <w:t>针对本项目制定了餐厅服务、运营管理、食品安全及卫生保障、厨房管理优化，突发事件应急预案等措施、方案全面、完整、科学、详细、有针对性的得11-15分，对比次之得5-10分，一般得0-4分。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Merge w:val="continue"/>
          </w:tcPr>
          <w:p>
            <w:pPr>
              <w:rPr>
                <w:sz w:val="24"/>
                <w:szCs w:val="24"/>
              </w:rPr>
            </w:pPr>
          </w:p>
        </w:tc>
        <w:tc>
          <w:tcPr>
            <w:tcW w:w="2123" w:type="dxa"/>
          </w:tcPr>
          <w:p>
            <w:pPr>
              <w:jc w:val="center"/>
              <w:rPr>
                <w:rFonts w:hint="eastAsia"/>
                <w:sz w:val="24"/>
                <w:szCs w:val="24"/>
              </w:rPr>
            </w:pPr>
          </w:p>
          <w:p>
            <w:pPr>
              <w:jc w:val="center"/>
              <w:rPr>
                <w:rFonts w:hint="eastAsia"/>
                <w:sz w:val="24"/>
                <w:szCs w:val="24"/>
              </w:rPr>
            </w:pPr>
            <w:r>
              <w:rPr>
                <w:rFonts w:hint="eastAsia"/>
                <w:sz w:val="24"/>
                <w:szCs w:val="24"/>
              </w:rPr>
              <w:t>综合评价情况</w:t>
            </w:r>
          </w:p>
          <w:p>
            <w:pPr>
              <w:jc w:val="center"/>
              <w:rPr>
                <w:sz w:val="24"/>
                <w:szCs w:val="24"/>
              </w:rPr>
            </w:pPr>
            <w:r>
              <w:rPr>
                <w:rFonts w:hint="eastAsia"/>
                <w:sz w:val="24"/>
                <w:szCs w:val="24"/>
              </w:rPr>
              <w:t>（20分）</w:t>
            </w:r>
          </w:p>
        </w:tc>
        <w:tc>
          <w:tcPr>
            <w:tcW w:w="5931" w:type="dxa"/>
          </w:tcPr>
          <w:p>
            <w:pPr>
              <w:rPr>
                <w:sz w:val="24"/>
                <w:szCs w:val="24"/>
              </w:rPr>
            </w:pPr>
            <w:r>
              <w:rPr>
                <w:rFonts w:hint="eastAsia"/>
                <w:sz w:val="24"/>
                <w:szCs w:val="24"/>
              </w:rPr>
              <w:t>对所报服务质量、餐饮质量保证方案、菜品定期更新及研发方案、仓库管理方案、食材采购检测方案、设施设备餐具管理方案等总体情况进行综合评价，根据响应情况进行比较，满足或优于采购需求得15-20分，对比次之得8-14分，一般得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Merge w:val="continue"/>
          </w:tcPr>
          <w:p>
            <w:pPr>
              <w:rPr>
                <w:sz w:val="24"/>
                <w:szCs w:val="24"/>
              </w:rPr>
            </w:pPr>
          </w:p>
        </w:tc>
        <w:tc>
          <w:tcPr>
            <w:tcW w:w="2123" w:type="dxa"/>
          </w:tcPr>
          <w:p>
            <w:pPr>
              <w:rPr>
                <w:rFonts w:hint="eastAsia"/>
                <w:sz w:val="24"/>
                <w:szCs w:val="24"/>
              </w:rPr>
            </w:pPr>
          </w:p>
          <w:p>
            <w:pPr>
              <w:jc w:val="center"/>
              <w:rPr>
                <w:sz w:val="24"/>
                <w:szCs w:val="24"/>
              </w:rPr>
            </w:pPr>
            <w:r>
              <w:rPr>
                <w:rFonts w:hint="eastAsia"/>
                <w:sz w:val="24"/>
                <w:szCs w:val="24"/>
              </w:rPr>
              <w:t>合理化建议情况（5分）</w:t>
            </w:r>
          </w:p>
        </w:tc>
        <w:tc>
          <w:tcPr>
            <w:tcW w:w="5931" w:type="dxa"/>
          </w:tcPr>
          <w:p>
            <w:pPr>
              <w:rPr>
                <w:sz w:val="24"/>
                <w:szCs w:val="24"/>
              </w:rPr>
            </w:pPr>
            <w:r>
              <w:rPr>
                <w:rFonts w:hint="eastAsia"/>
                <w:sz w:val="24"/>
                <w:szCs w:val="24"/>
              </w:rPr>
              <w:t>从服务内容、人员配置等方面综合考虑，有切实可行的合理化建议和实质性优惠服务承诺，根据响应情况进行比较，满足或优于采购需求得3-5分，对比一般得0-2分。</w:t>
            </w:r>
          </w:p>
        </w:tc>
      </w:tr>
      <w:bookmarkEnd w:id="0"/>
      <w:bookmarkEnd w:id="1"/>
      <w:bookmarkEnd w:id="2"/>
      <w:bookmarkEnd w:id="3"/>
      <w:bookmarkEnd w:id="4"/>
      <w:bookmarkEnd w:id="5"/>
      <w:bookmarkEnd w:id="6"/>
    </w:tbl>
    <w:p>
      <w:pPr>
        <w:jc w:val="both"/>
        <w:rPr>
          <w:rFonts w:hint="eastAsia"/>
          <w:b/>
          <w:sz w:val="32"/>
          <w:szCs w:val="32"/>
        </w:rPr>
      </w:pPr>
    </w:p>
    <w:p>
      <w:pPr>
        <w:jc w:val="both"/>
        <w:rPr>
          <w:rFonts w:hint="eastAsia"/>
          <w:b/>
          <w:sz w:val="32"/>
          <w:szCs w:val="32"/>
        </w:rPr>
      </w:pPr>
    </w:p>
    <w:p>
      <w:pPr>
        <w:jc w:val="both"/>
        <w:rPr>
          <w:rFonts w:hint="eastAsia"/>
          <w:b/>
          <w:sz w:val="32"/>
          <w:szCs w:val="32"/>
        </w:rPr>
      </w:pPr>
    </w:p>
    <w:p>
      <w:pPr>
        <w:jc w:val="both"/>
        <w:rPr>
          <w:rFonts w:hint="eastAsia"/>
          <w:b/>
          <w:sz w:val="32"/>
          <w:szCs w:val="32"/>
        </w:rPr>
      </w:pPr>
    </w:p>
    <w:p>
      <w:pPr>
        <w:numPr>
          <w:ilvl w:val="0"/>
          <w:numId w:val="2"/>
        </w:numPr>
        <w:jc w:val="center"/>
        <w:rPr>
          <w:rFonts w:hint="eastAsia" w:ascii="黑体" w:hAnsi="黑体" w:eastAsia="黑体" w:cs="黑体"/>
          <w:b/>
          <w:sz w:val="32"/>
          <w:szCs w:val="32"/>
        </w:rPr>
      </w:pPr>
      <w:r>
        <w:rPr>
          <w:rFonts w:hint="eastAsia" w:ascii="黑体" w:hAnsi="黑体" w:eastAsia="黑体" w:cs="黑体"/>
          <w:b/>
          <w:sz w:val="32"/>
          <w:szCs w:val="32"/>
        </w:rPr>
        <w:t xml:space="preserve"> 响应文件附件部分格式</w:t>
      </w:r>
    </w:p>
    <w:p>
      <w:pPr>
        <w:numPr>
          <w:ilvl w:val="0"/>
          <w:numId w:val="0"/>
        </w:numPr>
        <w:jc w:val="both"/>
        <w:rPr>
          <w:rFonts w:hint="eastAsia" w:ascii="黑体" w:hAnsi="黑体" w:eastAsia="黑体" w:cs="黑体"/>
          <w:b/>
          <w:sz w:val="32"/>
          <w:szCs w:val="32"/>
        </w:rPr>
      </w:pPr>
    </w:p>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r>
        <w:rPr>
          <w:rFonts w:hint="eastAsia" w:ascii="黑体" w:hAnsi="黑体" w:eastAsia="黑体" w:cs="黑体"/>
          <w:sz w:val="32"/>
          <w:szCs w:val="32"/>
        </w:rPr>
        <w:t xml:space="preserve"> </w:t>
      </w:r>
    </w:p>
    <w:p>
      <w:pPr>
        <w:jc w:val="center"/>
        <w:rPr>
          <w:sz w:val="32"/>
          <w:szCs w:val="32"/>
        </w:rPr>
      </w:pPr>
      <w:r>
        <w:rPr>
          <w:rFonts w:hint="eastAsia"/>
          <w:sz w:val="32"/>
          <w:szCs w:val="32"/>
        </w:rPr>
        <w:t>封面</w:t>
      </w:r>
    </w:p>
    <w:p>
      <w:pPr>
        <w:widowControl/>
        <w:autoSpaceDE w:val="0"/>
        <w:autoSpaceDN w:val="0"/>
        <w:adjustRightInd w:val="0"/>
        <w:spacing w:line="400" w:lineRule="exact"/>
        <w:ind w:right="-481"/>
        <w:jc w:val="right"/>
        <w:rPr>
          <w:rFonts w:ascii="宋体" w:hAnsi="宋体" w:eastAsia="宋体" w:cs="Heiti SC Light"/>
          <w:kern w:val="1"/>
          <w:sz w:val="32"/>
          <w:szCs w:val="32"/>
        </w:rPr>
      </w:pPr>
      <w:bookmarkStart w:id="7" w:name="OLE_LINK22"/>
      <w:bookmarkStart w:id="8" w:name="OLE_LINK24"/>
      <w:bookmarkStart w:id="9" w:name="OLE_LINK23"/>
    </w:p>
    <w:p>
      <w:pPr>
        <w:widowControl/>
        <w:autoSpaceDE w:val="0"/>
        <w:autoSpaceDN w:val="0"/>
        <w:adjustRightInd w:val="0"/>
        <w:spacing w:line="400" w:lineRule="exact"/>
        <w:ind w:right="-481"/>
        <w:jc w:val="right"/>
        <w:rPr>
          <w:rFonts w:ascii="宋体" w:hAnsi="宋体" w:eastAsia="宋体" w:cs="Heiti SC Light"/>
          <w:kern w:val="1"/>
          <w:sz w:val="32"/>
          <w:szCs w:val="32"/>
        </w:rPr>
      </w:pPr>
      <w:bookmarkStart w:id="10" w:name="OLE_LINK31"/>
      <w:bookmarkStart w:id="11" w:name="OLE_LINK30"/>
      <w:r>
        <w:rPr>
          <w:rFonts w:hint="eastAsia" w:ascii="宋体" w:hAnsi="宋体" w:eastAsia="宋体" w:cs="Heiti SC Light"/>
          <w:kern w:val="1"/>
          <w:sz w:val="32"/>
          <w:szCs w:val="32"/>
        </w:rPr>
        <w:t>【正（副）本】</w:t>
      </w:r>
    </w:p>
    <w:p>
      <w:pPr>
        <w:widowControl/>
        <w:autoSpaceDE w:val="0"/>
        <w:autoSpaceDN w:val="0"/>
        <w:adjustRightInd w:val="0"/>
        <w:spacing w:line="400" w:lineRule="exact"/>
        <w:ind w:right="-481"/>
        <w:jc w:val="center"/>
        <w:rPr>
          <w:rFonts w:ascii="宋体" w:hAnsi="宋体" w:eastAsia="宋体" w:cs="Times New Roman"/>
          <w:kern w:val="1"/>
          <w:sz w:val="32"/>
          <w:szCs w:val="32"/>
        </w:rPr>
      </w:pPr>
    </w:p>
    <w:p>
      <w:pPr>
        <w:widowControl/>
        <w:autoSpaceDE w:val="0"/>
        <w:autoSpaceDN w:val="0"/>
        <w:adjustRightInd w:val="0"/>
        <w:ind w:right="-482"/>
        <w:jc w:val="center"/>
        <w:rPr>
          <w:rFonts w:ascii="宋体" w:hAnsi="宋体" w:eastAsia="宋体" w:cs="Times New Roman"/>
          <w:kern w:val="1"/>
          <w:sz w:val="32"/>
          <w:szCs w:val="32"/>
        </w:rPr>
      </w:pPr>
    </w:p>
    <w:p>
      <w:pPr>
        <w:widowControl/>
        <w:autoSpaceDE w:val="0"/>
        <w:autoSpaceDN w:val="0"/>
        <w:adjustRightInd w:val="0"/>
        <w:ind w:right="-482"/>
        <w:jc w:val="center"/>
        <w:rPr>
          <w:rFonts w:hint="eastAsia" w:ascii="方正小标宋简体" w:hAnsi="方正小标宋简体" w:eastAsia="方正小标宋简体" w:cs="方正小标宋简体"/>
          <w:b w:val="0"/>
          <w:bCs w:val="0"/>
          <w:kern w:val="1"/>
          <w:sz w:val="72"/>
          <w:szCs w:val="72"/>
        </w:rPr>
      </w:pPr>
      <w:r>
        <w:rPr>
          <w:rFonts w:hint="eastAsia" w:ascii="方正小标宋简体" w:hAnsi="方正小标宋简体" w:eastAsia="方正小标宋简体" w:cs="方正小标宋简体"/>
          <w:b w:val="0"/>
          <w:bCs w:val="0"/>
          <w:kern w:val="1"/>
          <w:sz w:val="72"/>
          <w:szCs w:val="72"/>
        </w:rPr>
        <w:t>响应文件</w:t>
      </w: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jc w:val="center"/>
        <w:rPr>
          <w:rFonts w:ascii="宋体" w:hAnsi="宋体" w:eastAsia="宋体" w:cs="Heiti SC Light"/>
          <w:kern w:val="1"/>
          <w:sz w:val="32"/>
          <w:szCs w:val="32"/>
        </w:rPr>
      </w:pPr>
      <w:r>
        <w:rPr>
          <w:rFonts w:hint="eastAsia" w:ascii="宋体" w:hAnsi="宋体" w:eastAsia="宋体" w:cs="Heiti SC Light"/>
          <w:kern w:val="1"/>
          <w:sz w:val="32"/>
          <w:szCs w:val="32"/>
        </w:rPr>
        <w:t>包：第</w:t>
      </w:r>
      <w:r>
        <w:rPr>
          <w:rFonts w:ascii="宋体" w:hAnsi="宋体" w:eastAsia="宋体" w:cs="Heiti SC Light"/>
          <w:kern w:val="1"/>
          <w:sz w:val="32"/>
          <w:szCs w:val="32"/>
        </w:rPr>
        <w:t xml:space="preserve">  </w:t>
      </w:r>
      <w:r>
        <w:rPr>
          <w:rFonts w:hint="eastAsia" w:ascii="宋体" w:hAnsi="宋体" w:eastAsia="宋体" w:cs="Heiti SC Light"/>
          <w:kern w:val="1"/>
          <w:sz w:val="32"/>
          <w:szCs w:val="32"/>
        </w:rPr>
        <w:t>包</w:t>
      </w: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jc w:val="center"/>
        <w:rPr>
          <w:rFonts w:ascii="宋体" w:hAnsi="宋体" w:eastAsia="宋体" w:cs="Times New Roman"/>
          <w:b/>
          <w:bCs/>
          <w:kern w:val="1"/>
          <w:sz w:val="32"/>
          <w:szCs w:val="32"/>
        </w:rPr>
      </w:pP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项目名称：</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投标单位全称（盖公章）：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hint="eastAsia" w:ascii="宋体" w:hAnsi="宋体" w:eastAsia="宋体" w:cs="仿宋"/>
          <w:kern w:val="1"/>
          <w:sz w:val="32"/>
          <w:szCs w:val="32"/>
        </w:rPr>
      </w:pPr>
      <w:r>
        <w:rPr>
          <w:rFonts w:hint="eastAsia" w:ascii="宋体" w:hAnsi="宋体" w:eastAsia="宋体" w:cs="仿宋"/>
          <w:kern w:val="1"/>
          <w:sz w:val="32"/>
          <w:szCs w:val="32"/>
          <w:lang w:val="en-US" w:eastAsia="zh-CN"/>
        </w:rPr>
        <w:t>20</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bookmarkEnd w:id="7"/>
      <w:bookmarkEnd w:id="8"/>
      <w:bookmarkEnd w:id="9"/>
      <w:bookmarkEnd w:id="10"/>
      <w:bookmarkEnd w:id="11"/>
    </w:p>
    <w:p>
      <w:pPr>
        <w:widowControl/>
        <w:autoSpaceDE w:val="0"/>
        <w:autoSpaceDN w:val="0"/>
        <w:adjustRightInd w:val="0"/>
        <w:ind w:right="-482"/>
        <w:jc w:val="both"/>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 xml:space="preserve"> </w:t>
      </w:r>
    </w:p>
    <w:p>
      <w:pPr>
        <w:pStyle w:val="11"/>
        <w:ind w:left="720" w:firstLine="562"/>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投标函</w:t>
      </w:r>
    </w:p>
    <w:p>
      <w:pPr>
        <w:pStyle w:val="11"/>
        <w:ind w:left="720" w:firstLine="562"/>
        <w:jc w:val="center"/>
        <w:rPr>
          <w:b/>
          <w:sz w:val="24"/>
          <w:szCs w:val="24"/>
        </w:rPr>
      </w:pPr>
    </w:p>
    <w:p>
      <w:pPr>
        <w:rPr>
          <w:sz w:val="24"/>
          <w:szCs w:val="24"/>
        </w:rPr>
      </w:pPr>
      <w:r>
        <w:rPr>
          <w:rFonts w:hint="eastAsia"/>
          <w:sz w:val="24"/>
          <w:szCs w:val="24"/>
          <w:lang w:val="en-US" w:eastAsia="zh-CN"/>
        </w:rPr>
        <w:t>山东第一医科大学附属</w:t>
      </w:r>
      <w:r>
        <w:rPr>
          <w:rFonts w:hint="eastAsia"/>
          <w:sz w:val="24"/>
          <w:szCs w:val="24"/>
        </w:rPr>
        <w:t>青岛眼科医院：</w:t>
      </w:r>
    </w:p>
    <w:p>
      <w:pPr>
        <w:spacing w:line="360" w:lineRule="auto"/>
        <w:ind w:firstLine="480" w:firstLineChars="200"/>
        <w:rPr>
          <w:sz w:val="24"/>
          <w:szCs w:val="24"/>
        </w:rPr>
      </w:pPr>
      <w:bookmarkStart w:id="12" w:name="OLE_LINK26"/>
      <w:bookmarkStart w:id="13" w:name="OLE_LINK25"/>
      <w:bookmarkStart w:id="14" w:name="OLE_LINK32"/>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）的投标。为此，我方郑重声明以下诸点，并负法律责任。</w:t>
      </w:r>
    </w:p>
    <w:bookmarkEnd w:id="12"/>
    <w:bookmarkEnd w:id="13"/>
    <w:bookmarkEnd w:id="14"/>
    <w:p>
      <w:pPr>
        <w:spacing w:line="360" w:lineRule="auto"/>
        <w:ind w:firstLine="480" w:firstLineChars="200"/>
        <w:rPr>
          <w:sz w:val="24"/>
          <w:szCs w:val="24"/>
        </w:rPr>
      </w:pPr>
      <w:r>
        <w:rPr>
          <w:rFonts w:hint="eastAsia"/>
          <w:sz w:val="24"/>
          <w:szCs w:val="24"/>
        </w:rPr>
        <w:t>1、我方提交的投标文件，正本一份，副本</w:t>
      </w:r>
      <w:r>
        <w:rPr>
          <w:rFonts w:hint="eastAsia"/>
          <w:sz w:val="24"/>
          <w:szCs w:val="24"/>
          <w:lang w:val="en-US" w:eastAsia="zh-CN"/>
        </w:rPr>
        <w:t>七</w:t>
      </w:r>
      <w:bookmarkStart w:id="15" w:name="_GoBack"/>
      <w:bookmarkEnd w:id="15"/>
      <w:r>
        <w:rPr>
          <w:rFonts w:hint="eastAsia"/>
          <w:sz w:val="24"/>
          <w:szCs w:val="24"/>
        </w:rPr>
        <w:t>份。</w:t>
      </w:r>
    </w:p>
    <w:p>
      <w:pPr>
        <w:spacing w:line="360" w:lineRule="auto"/>
        <w:ind w:firstLine="480" w:firstLineChars="200"/>
        <w:rPr>
          <w:sz w:val="24"/>
          <w:szCs w:val="24"/>
        </w:rPr>
      </w:pPr>
      <w:r>
        <w:rPr>
          <w:rFonts w:hint="eastAsia"/>
          <w:sz w:val="24"/>
          <w:szCs w:val="24"/>
        </w:rPr>
        <w:t>2、如果我方的投标文件被接受，我方将履行招标文件中规定的每一项要求，并按我方投标文件中的承诺按期、保质、保量提供服务。</w:t>
      </w:r>
    </w:p>
    <w:p>
      <w:pPr>
        <w:spacing w:line="360" w:lineRule="auto"/>
        <w:ind w:firstLine="480" w:firstLineChars="200"/>
        <w:rPr>
          <w:sz w:val="24"/>
          <w:szCs w:val="24"/>
        </w:rPr>
      </w:pPr>
      <w:r>
        <w:rPr>
          <w:rFonts w:hint="eastAsia"/>
          <w:sz w:val="24"/>
          <w:szCs w:val="24"/>
        </w:rPr>
        <w:t>3、我方承诺：如中标，严格按照招标文件要求保质、保量完成本次服务工作，由此发生的一切费用由我方承担。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4、我方愿按《中华人民共和国合同法》履行自己的全部责任。</w:t>
      </w:r>
    </w:p>
    <w:p>
      <w:pPr>
        <w:spacing w:line="360" w:lineRule="auto"/>
        <w:ind w:firstLine="480" w:firstLineChars="200"/>
        <w:rPr>
          <w:sz w:val="24"/>
          <w:szCs w:val="24"/>
        </w:rPr>
      </w:pPr>
      <w:r>
        <w:rPr>
          <w:rFonts w:hint="eastAsia"/>
          <w:sz w:val="24"/>
          <w:szCs w:val="24"/>
        </w:rPr>
        <w:t>5、我方同意按招标文件规定交纳投标保证金、履约保证金、中标服务费、公证费，遵守贵单位有关招标的各项规定。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6、我方的投标文件自公开报价之日起有效期为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pStyle w:val="11"/>
        <w:ind w:left="720" w:firstLine="480"/>
        <w:rPr>
          <w:sz w:val="24"/>
          <w:szCs w:val="24"/>
        </w:rPr>
      </w:pPr>
    </w:p>
    <w:p>
      <w:pPr>
        <w:pStyle w:val="11"/>
        <w:ind w:left="720" w:firstLine="480"/>
        <w:rPr>
          <w:sz w:val="24"/>
          <w:szCs w:val="24"/>
        </w:rPr>
      </w:pPr>
    </w:p>
    <w:p>
      <w:pPr>
        <w:pStyle w:val="11"/>
        <w:ind w:left="720" w:firstLine="480"/>
        <w:rPr>
          <w:sz w:val="24"/>
          <w:szCs w:val="24"/>
        </w:rPr>
      </w:pPr>
    </w:p>
    <w:p>
      <w:pPr>
        <w:pStyle w:val="11"/>
        <w:ind w:left="720" w:firstLine="480"/>
        <w:rPr>
          <w:sz w:val="24"/>
          <w:szCs w:val="24"/>
        </w:rPr>
      </w:pPr>
    </w:p>
    <w:p>
      <w:pPr>
        <w:pStyle w:val="11"/>
        <w:ind w:left="720" w:firstLine="480"/>
        <w:rPr>
          <w:sz w:val="24"/>
          <w:szCs w:val="24"/>
        </w:rPr>
      </w:pPr>
      <w:r>
        <w:rPr>
          <w:rFonts w:hint="eastAsia"/>
          <w:sz w:val="24"/>
          <w:szCs w:val="24"/>
        </w:rPr>
        <w:t xml:space="preserve">                             日期：     年   月   日</w:t>
      </w:r>
    </w:p>
    <w:p>
      <w:pPr>
        <w:jc w:val="left"/>
        <w:rPr>
          <w:rFonts w:hint="eastAsia" w:ascii="黑体" w:hAnsi="黑体" w:eastAsia="黑体" w:cs="黑体"/>
          <w:sz w:val="32"/>
          <w:szCs w:val="32"/>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b w:val="0"/>
          <w:bCs w:val="0"/>
          <w:sz w:val="32"/>
          <w:szCs w:val="32"/>
          <w:lang w:val="en-US" w:eastAsia="zh-CN"/>
        </w:rPr>
        <w:t>3</w:t>
      </w:r>
    </w:p>
    <w:p>
      <w:pPr>
        <w:ind w:firstLine="660" w:firstLineChars="150"/>
        <w:jc w:val="left"/>
        <w:rPr>
          <w:rFonts w:hint="eastAsia" w:ascii="方正小标宋简体" w:hAnsi="方正小标宋简体" w:eastAsia="方正小标宋简体" w:cs="方正小标宋简体"/>
          <w:sz w:val="44"/>
          <w:szCs w:val="44"/>
        </w:rPr>
      </w:pPr>
    </w:p>
    <w:p>
      <w:pPr>
        <w:pStyle w:val="11"/>
        <w:ind w:left="720" w:firstLine="562"/>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法定代表人授权委托书</w:t>
      </w:r>
    </w:p>
    <w:p>
      <w:pPr>
        <w:pStyle w:val="11"/>
        <w:ind w:left="720" w:firstLine="480"/>
        <w:rPr>
          <w:sz w:val="28"/>
          <w:szCs w:val="28"/>
        </w:rPr>
      </w:pPr>
    </w:p>
    <w:p>
      <w:pPr>
        <w:ind w:firstLine="560" w:firstLineChars="200"/>
        <w:rPr>
          <w:rFonts w:hint="eastAsia"/>
          <w:sz w:val="28"/>
          <w:szCs w:val="28"/>
        </w:rPr>
      </w:pPr>
    </w:p>
    <w:p>
      <w:pPr>
        <w:ind w:firstLine="560" w:firstLineChars="200"/>
        <w:rPr>
          <w:sz w:val="28"/>
          <w:szCs w:val="28"/>
        </w:rPr>
      </w:pPr>
      <w:r>
        <w:rPr>
          <w:rFonts w:hint="eastAsia"/>
          <w:sz w:val="28"/>
          <w:szCs w:val="28"/>
        </w:rPr>
        <w:t>山东第一医科大学附属青岛眼科医院：</w:t>
      </w:r>
    </w:p>
    <w:p>
      <w:pPr>
        <w:pStyle w:val="11"/>
        <w:spacing w:line="360" w:lineRule="auto"/>
        <w:ind w:left="720" w:firstLine="480"/>
        <w:rPr>
          <w:rFonts w:hint="eastAsia"/>
          <w:sz w:val="28"/>
          <w:szCs w:val="28"/>
        </w:rPr>
      </w:pPr>
      <w:r>
        <w:rPr>
          <w:rFonts w:hint="eastAsia"/>
          <w:sz w:val="28"/>
          <w:szCs w:val="28"/>
        </w:rPr>
        <w:t xml:space="preserve">声明：我 </w:t>
      </w:r>
      <w:r>
        <w:rPr>
          <w:rFonts w:hint="eastAsia"/>
          <w:sz w:val="28"/>
          <w:szCs w:val="28"/>
          <w:u w:val="single"/>
        </w:rPr>
        <w:t xml:space="preserve">       </w:t>
      </w:r>
      <w:r>
        <w:rPr>
          <w:rFonts w:hint="eastAsia"/>
          <w:sz w:val="28"/>
          <w:szCs w:val="28"/>
        </w:rPr>
        <w:t>（姓名）系</w:t>
      </w:r>
      <w:r>
        <w:rPr>
          <w:rFonts w:hint="eastAsia"/>
          <w:sz w:val="28"/>
          <w:szCs w:val="28"/>
          <w:u w:val="single"/>
        </w:rPr>
        <w:t xml:space="preserve">           </w:t>
      </w:r>
      <w:r>
        <w:rPr>
          <w:rFonts w:hint="eastAsia"/>
          <w:sz w:val="28"/>
          <w:szCs w:val="28"/>
        </w:rPr>
        <w:t xml:space="preserve">投标单位名称）的法定代表人，现授权委托 </w:t>
      </w:r>
      <w:r>
        <w:rPr>
          <w:rFonts w:hint="eastAsia"/>
          <w:sz w:val="28"/>
          <w:szCs w:val="28"/>
          <w:u w:val="single"/>
        </w:rPr>
        <w:t xml:space="preserve">           （</w:t>
      </w:r>
      <w:r>
        <w:rPr>
          <w:rFonts w:hint="eastAsia"/>
          <w:sz w:val="28"/>
          <w:szCs w:val="28"/>
        </w:rPr>
        <w:t>姓名）为我公司代理人，代表我公司参加</w:t>
      </w:r>
      <w:r>
        <w:rPr>
          <w:rFonts w:hint="eastAsia"/>
          <w:sz w:val="28"/>
          <w:szCs w:val="28"/>
          <w:u w:val="single"/>
        </w:rPr>
        <w:t xml:space="preserve">            </w:t>
      </w:r>
      <w:r>
        <w:rPr>
          <w:rFonts w:hint="eastAsia"/>
          <w:sz w:val="28"/>
          <w:szCs w:val="28"/>
        </w:rPr>
        <w:t xml:space="preserve"> 项目招标活动。代理人负责投标业务、销售业务和结算业务，所签署的一切文件和处理与之有关的一切事务，我均予承认。</w:t>
      </w:r>
    </w:p>
    <w:p>
      <w:pPr>
        <w:pStyle w:val="11"/>
        <w:spacing w:line="360" w:lineRule="auto"/>
        <w:ind w:left="720" w:firstLine="480"/>
        <w:rPr>
          <w:rFonts w:hint="eastAsia"/>
          <w:sz w:val="28"/>
          <w:szCs w:val="28"/>
        </w:rPr>
      </w:pPr>
    </w:p>
    <w:p>
      <w:pPr>
        <w:pStyle w:val="11"/>
        <w:spacing w:line="360" w:lineRule="auto"/>
        <w:ind w:left="720" w:firstLine="480"/>
        <w:rPr>
          <w:sz w:val="28"/>
          <w:szCs w:val="28"/>
        </w:rPr>
      </w:pPr>
      <w:r>
        <w:rPr>
          <w:rFonts w:hint="eastAsia"/>
          <w:sz w:val="28"/>
          <w:szCs w:val="28"/>
        </w:rPr>
        <w:t>代理人：          性别：          年龄：</w:t>
      </w:r>
    </w:p>
    <w:p>
      <w:pPr>
        <w:pStyle w:val="11"/>
        <w:spacing w:line="360" w:lineRule="auto"/>
        <w:ind w:left="720" w:firstLine="480"/>
        <w:rPr>
          <w:sz w:val="28"/>
          <w:szCs w:val="28"/>
        </w:rPr>
      </w:pPr>
      <w:r>
        <w:rPr>
          <w:rFonts w:hint="eastAsia"/>
          <w:sz w:val="28"/>
          <w:szCs w:val="28"/>
        </w:rPr>
        <w:t>单位：            部门：          职务：</w:t>
      </w:r>
    </w:p>
    <w:p>
      <w:pPr>
        <w:pStyle w:val="11"/>
        <w:spacing w:line="360" w:lineRule="auto"/>
        <w:ind w:left="720" w:firstLine="480"/>
        <w:rPr>
          <w:sz w:val="28"/>
          <w:szCs w:val="28"/>
        </w:rPr>
      </w:pPr>
      <w:r>
        <w:rPr>
          <w:rFonts w:hint="eastAsia"/>
          <w:sz w:val="28"/>
          <w:szCs w:val="28"/>
        </w:rPr>
        <w:t>代理人无转委托权。特此委托。</w:t>
      </w:r>
    </w:p>
    <w:p>
      <w:pPr>
        <w:pStyle w:val="11"/>
        <w:spacing w:line="360" w:lineRule="auto"/>
        <w:ind w:left="720" w:firstLine="480"/>
        <w:rPr>
          <w:rFonts w:hint="eastAsia"/>
          <w:sz w:val="28"/>
          <w:szCs w:val="28"/>
        </w:rPr>
      </w:pPr>
    </w:p>
    <w:p>
      <w:pPr>
        <w:pStyle w:val="11"/>
        <w:spacing w:line="360" w:lineRule="auto"/>
        <w:ind w:left="720" w:firstLine="480"/>
        <w:rPr>
          <w:sz w:val="28"/>
          <w:szCs w:val="28"/>
        </w:rPr>
      </w:pPr>
      <w:r>
        <w:rPr>
          <w:rFonts w:hint="eastAsia"/>
          <w:sz w:val="28"/>
          <w:szCs w:val="28"/>
        </w:rPr>
        <w:t>投标单位：（盖章）</w:t>
      </w:r>
    </w:p>
    <w:p>
      <w:pPr>
        <w:pStyle w:val="11"/>
        <w:spacing w:line="360" w:lineRule="auto"/>
        <w:ind w:left="720" w:firstLine="480"/>
        <w:rPr>
          <w:sz w:val="28"/>
          <w:szCs w:val="28"/>
        </w:rPr>
      </w:pPr>
      <w:r>
        <w:rPr>
          <w:rFonts w:hint="eastAsia"/>
          <w:sz w:val="28"/>
          <w:szCs w:val="28"/>
        </w:rPr>
        <w:t>法定代表人签字：</w:t>
      </w:r>
    </w:p>
    <w:p>
      <w:pPr>
        <w:pStyle w:val="11"/>
        <w:spacing w:line="360" w:lineRule="auto"/>
        <w:ind w:left="0" w:leftChars="0" w:firstLine="0" w:firstLineChars="0"/>
        <w:rPr>
          <w:sz w:val="28"/>
          <w:szCs w:val="28"/>
        </w:rPr>
      </w:pPr>
    </w:p>
    <w:p>
      <w:pPr>
        <w:pStyle w:val="11"/>
        <w:ind w:left="720" w:firstLine="480"/>
        <w:rPr>
          <w:sz w:val="28"/>
          <w:szCs w:val="28"/>
        </w:rPr>
      </w:pPr>
    </w:p>
    <w:p>
      <w:pPr>
        <w:pStyle w:val="11"/>
        <w:ind w:left="720" w:firstLine="480"/>
        <w:jc w:val="right"/>
        <w:rPr>
          <w:sz w:val="28"/>
          <w:szCs w:val="28"/>
        </w:rPr>
      </w:pPr>
      <w:r>
        <w:rPr>
          <w:rFonts w:hint="eastAsia"/>
          <w:sz w:val="28"/>
          <w:szCs w:val="28"/>
        </w:rPr>
        <w:t xml:space="preserve">日期：     年   月   日           </w:t>
      </w:r>
    </w:p>
    <w:p>
      <w:pPr>
        <w:pStyle w:val="11"/>
        <w:ind w:left="720" w:firstLine="480"/>
        <w:rPr>
          <w:sz w:val="28"/>
          <w:szCs w:val="28"/>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pStyle w:val="11"/>
        <w:ind w:left="720" w:firstLine="562"/>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报价一览表</w:t>
      </w:r>
    </w:p>
    <w:p>
      <w:pPr>
        <w:pStyle w:val="11"/>
        <w:spacing w:line="360" w:lineRule="auto"/>
        <w:ind w:left="720" w:firstLine="560"/>
        <w:rPr>
          <w:sz w:val="32"/>
          <w:szCs w:val="32"/>
          <w:highlight w:val="yellow"/>
        </w:rPr>
      </w:pPr>
    </w:p>
    <w:p>
      <w:pPr>
        <w:spacing w:line="360" w:lineRule="auto"/>
        <w:ind w:firstLine="480" w:firstLineChars="150"/>
        <w:rPr>
          <w:sz w:val="32"/>
          <w:szCs w:val="32"/>
        </w:rPr>
      </w:pPr>
      <w:r>
        <w:rPr>
          <w:rFonts w:hint="eastAsia"/>
          <w:sz w:val="32"/>
          <w:szCs w:val="32"/>
        </w:rPr>
        <w:t>项目名称：</w:t>
      </w:r>
    </w:p>
    <w:p>
      <w:pPr>
        <w:spacing w:line="360" w:lineRule="auto"/>
        <w:ind w:firstLine="480" w:firstLineChars="150"/>
        <w:rPr>
          <w:sz w:val="32"/>
          <w:szCs w:val="32"/>
        </w:rPr>
      </w:pPr>
      <w:r>
        <w:rPr>
          <w:rFonts w:hint="eastAsia"/>
          <w:sz w:val="32"/>
          <w:szCs w:val="32"/>
        </w:rPr>
        <w:t>项目编号：</w:t>
      </w:r>
    </w:p>
    <w:p>
      <w:pPr>
        <w:spacing w:line="360" w:lineRule="auto"/>
        <w:ind w:firstLine="480" w:firstLineChars="150"/>
        <w:rPr>
          <w:sz w:val="32"/>
          <w:szCs w:val="32"/>
        </w:rPr>
      </w:pPr>
      <w:r>
        <w:rPr>
          <w:rFonts w:hint="eastAsia"/>
          <w:sz w:val="32"/>
          <w:szCs w:val="32"/>
        </w:rPr>
        <w:t>包号：</w:t>
      </w:r>
    </w:p>
    <w:tbl>
      <w:tblPr>
        <w:tblStyle w:val="7"/>
        <w:tblW w:w="708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vAlign w:val="center"/>
          </w:tcPr>
          <w:p>
            <w:pPr>
              <w:pStyle w:val="11"/>
              <w:spacing w:line="360" w:lineRule="auto"/>
              <w:ind w:firstLine="0" w:firstLineChars="0"/>
              <w:jc w:val="center"/>
              <w:rPr>
                <w:b/>
                <w:sz w:val="32"/>
                <w:szCs w:val="32"/>
              </w:rPr>
            </w:pPr>
            <w:r>
              <w:rPr>
                <w:rFonts w:hint="eastAsia"/>
                <w:b/>
                <w:sz w:val="32"/>
                <w:szCs w:val="32"/>
              </w:rPr>
              <w:t>名称</w:t>
            </w:r>
          </w:p>
        </w:tc>
        <w:tc>
          <w:tcPr>
            <w:tcW w:w="3969" w:type="dxa"/>
            <w:vAlign w:val="center"/>
          </w:tcPr>
          <w:p>
            <w:pPr>
              <w:pStyle w:val="11"/>
              <w:spacing w:line="360" w:lineRule="auto"/>
              <w:ind w:firstLine="0" w:firstLineChars="0"/>
              <w:jc w:val="center"/>
              <w:rPr>
                <w:b/>
                <w:sz w:val="32"/>
                <w:szCs w:val="32"/>
              </w:rPr>
            </w:pPr>
            <w:r>
              <w:rPr>
                <w:rFonts w:hint="eastAsia"/>
                <w:b/>
                <w:sz w:val="32"/>
                <w:szCs w:val="32"/>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3118" w:type="dxa"/>
            <w:vAlign w:val="center"/>
          </w:tcPr>
          <w:p>
            <w:pPr>
              <w:pStyle w:val="11"/>
              <w:spacing w:line="360" w:lineRule="auto"/>
              <w:ind w:firstLine="0" w:firstLineChars="0"/>
              <w:jc w:val="center"/>
              <w:rPr>
                <w:sz w:val="32"/>
                <w:szCs w:val="32"/>
              </w:rPr>
            </w:pPr>
            <w:r>
              <w:rPr>
                <w:rFonts w:hint="eastAsia"/>
                <w:sz w:val="32"/>
                <w:szCs w:val="32"/>
              </w:rPr>
              <w:t>职工中午餐标准</w:t>
            </w:r>
          </w:p>
        </w:tc>
        <w:tc>
          <w:tcPr>
            <w:tcW w:w="3969" w:type="dxa"/>
            <w:vAlign w:val="center"/>
          </w:tcPr>
          <w:p>
            <w:pPr>
              <w:pStyle w:val="11"/>
              <w:spacing w:line="360" w:lineRule="auto"/>
              <w:ind w:firstLine="0" w:firstLineChars="0"/>
              <w:jc w:val="center"/>
              <w:rPr>
                <w:sz w:val="32"/>
                <w:szCs w:val="32"/>
              </w:rPr>
            </w:pPr>
            <w:r>
              <w:rPr>
                <w:rFonts w:hint="eastAsia"/>
                <w:sz w:val="32"/>
                <w:szCs w:val="32"/>
              </w:rPr>
              <w:t>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3118" w:type="dxa"/>
            <w:vAlign w:val="center"/>
          </w:tcPr>
          <w:p>
            <w:pPr>
              <w:pStyle w:val="11"/>
              <w:spacing w:line="360" w:lineRule="auto"/>
              <w:ind w:firstLine="0" w:firstLineChars="0"/>
              <w:jc w:val="center"/>
              <w:rPr>
                <w:sz w:val="32"/>
                <w:szCs w:val="32"/>
              </w:rPr>
            </w:pPr>
            <w:r>
              <w:rPr>
                <w:rFonts w:hint="eastAsia"/>
                <w:sz w:val="32"/>
                <w:szCs w:val="32"/>
              </w:rPr>
              <w:t>是否响应投标文件</w:t>
            </w:r>
          </w:p>
        </w:tc>
        <w:tc>
          <w:tcPr>
            <w:tcW w:w="3969" w:type="dxa"/>
            <w:vAlign w:val="center"/>
          </w:tcPr>
          <w:p>
            <w:pPr>
              <w:pStyle w:val="11"/>
              <w:spacing w:line="360" w:lineRule="auto"/>
              <w:ind w:firstLine="0" w:firstLineChars="0"/>
              <w:rPr>
                <w:sz w:val="32"/>
                <w:szCs w:val="32"/>
              </w:rPr>
            </w:pPr>
          </w:p>
        </w:tc>
      </w:tr>
    </w:tbl>
    <w:p>
      <w:pPr>
        <w:spacing w:line="360" w:lineRule="auto"/>
        <w:ind w:firstLine="480" w:firstLineChars="150"/>
        <w:rPr>
          <w:sz w:val="32"/>
          <w:szCs w:val="32"/>
        </w:rPr>
      </w:pPr>
    </w:p>
    <w:p>
      <w:pPr>
        <w:spacing w:line="360" w:lineRule="auto"/>
        <w:ind w:firstLine="480" w:firstLineChars="150"/>
        <w:rPr>
          <w:sz w:val="32"/>
          <w:szCs w:val="32"/>
        </w:rPr>
      </w:pPr>
    </w:p>
    <w:p>
      <w:pPr>
        <w:spacing w:line="360" w:lineRule="auto"/>
        <w:ind w:firstLine="480" w:firstLineChars="150"/>
        <w:rPr>
          <w:sz w:val="32"/>
          <w:szCs w:val="32"/>
        </w:rPr>
      </w:pPr>
    </w:p>
    <w:p>
      <w:pPr>
        <w:spacing w:line="360" w:lineRule="auto"/>
        <w:ind w:firstLine="480" w:firstLineChars="150"/>
        <w:rPr>
          <w:sz w:val="32"/>
          <w:szCs w:val="32"/>
        </w:rPr>
      </w:pPr>
      <w:r>
        <w:rPr>
          <w:rFonts w:hint="eastAsia"/>
          <w:sz w:val="32"/>
          <w:szCs w:val="32"/>
        </w:rPr>
        <w:t>投标单位：（盖章）</w:t>
      </w:r>
    </w:p>
    <w:p>
      <w:pPr>
        <w:spacing w:line="360" w:lineRule="auto"/>
        <w:ind w:firstLine="480" w:firstLineChars="150"/>
        <w:rPr>
          <w:sz w:val="32"/>
          <w:szCs w:val="32"/>
        </w:rPr>
      </w:pPr>
      <w:r>
        <w:rPr>
          <w:rFonts w:hint="eastAsia"/>
          <w:sz w:val="32"/>
          <w:szCs w:val="32"/>
        </w:rPr>
        <w:t>法定代表人或委托代理人（签字、盖章）</w:t>
      </w:r>
    </w:p>
    <w:p>
      <w:pPr>
        <w:spacing w:line="360" w:lineRule="auto"/>
        <w:ind w:firstLine="480" w:firstLineChars="150"/>
        <w:rPr>
          <w:sz w:val="32"/>
          <w:szCs w:val="32"/>
        </w:rPr>
      </w:pPr>
    </w:p>
    <w:p>
      <w:pPr>
        <w:spacing w:line="360" w:lineRule="auto"/>
        <w:ind w:firstLine="480" w:firstLineChars="150"/>
        <w:rPr>
          <w:sz w:val="32"/>
          <w:szCs w:val="32"/>
        </w:rPr>
      </w:pPr>
      <w:r>
        <w:rPr>
          <w:rFonts w:hint="eastAsia"/>
          <w:sz w:val="32"/>
          <w:szCs w:val="32"/>
        </w:rPr>
        <w:t>日期：  年  月   日</w:t>
      </w:r>
    </w:p>
    <w:p>
      <w:pPr>
        <w:spacing w:line="360" w:lineRule="auto"/>
        <w:ind w:firstLine="480" w:firstLineChars="150"/>
        <w:rPr>
          <w:sz w:val="32"/>
          <w:szCs w:val="32"/>
        </w:rPr>
      </w:pPr>
    </w:p>
    <w:p>
      <w:pPr>
        <w:pStyle w:val="11"/>
        <w:spacing w:line="360" w:lineRule="auto"/>
        <w:ind w:left="720" w:firstLine="560"/>
        <w:rPr>
          <w:sz w:val="32"/>
          <w:szCs w:val="32"/>
        </w:rPr>
      </w:pPr>
    </w:p>
    <w:p>
      <w:pPr>
        <w:pStyle w:val="11"/>
        <w:spacing w:line="360" w:lineRule="auto"/>
        <w:ind w:left="720" w:firstLine="560"/>
        <w:rPr>
          <w:sz w:val="32"/>
          <w:szCs w:val="32"/>
        </w:rPr>
      </w:pPr>
    </w:p>
    <w:p>
      <w:pPr>
        <w:pStyle w:val="11"/>
        <w:spacing w:line="360" w:lineRule="auto"/>
        <w:ind w:left="0" w:leftChars="0" w:firstLine="0" w:firstLineChars="0"/>
        <w:rPr>
          <w:sz w:val="32"/>
          <w:szCs w:val="32"/>
        </w:rPr>
      </w:pPr>
    </w:p>
    <w:p>
      <w:pPr>
        <w:jc w:val="left"/>
        <w:rPr>
          <w:rFonts w:hint="eastAsia" w:ascii="黑体" w:hAnsi="黑体" w:eastAsia="黑体" w:cs="黑体"/>
          <w:sz w:val="32"/>
          <w:szCs w:val="32"/>
          <w:lang w:eastAsia="zh-CN"/>
        </w:rPr>
      </w:pPr>
      <w:r>
        <w:rPr>
          <w:rFonts w:hint="eastAsia" w:ascii="黑体" w:hAnsi="黑体" w:eastAsia="黑体" w:cs="黑体"/>
          <w:sz w:val="32"/>
          <w:szCs w:val="32"/>
          <w:lang w:val="en-US" w:eastAsia="zh-CN"/>
        </w:rPr>
        <w:t>附件5</w:t>
      </w:r>
    </w:p>
    <w:p>
      <w:pPr>
        <w:pStyle w:val="11"/>
        <w:ind w:left="720" w:firstLine="562"/>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近三年同类业绩一览表</w:t>
      </w:r>
    </w:p>
    <w:p>
      <w:pPr>
        <w:pStyle w:val="11"/>
        <w:ind w:left="720" w:firstLine="562"/>
        <w:jc w:val="center"/>
        <w:rPr>
          <w:b/>
          <w:sz w:val="32"/>
          <w:szCs w:val="32"/>
        </w:rPr>
      </w:pPr>
      <w:r>
        <w:rPr>
          <w:rFonts w:hint="eastAsia"/>
          <w:b/>
          <w:sz w:val="32"/>
          <w:szCs w:val="32"/>
        </w:rPr>
        <w:t>（201</w:t>
      </w:r>
      <w:r>
        <w:rPr>
          <w:rFonts w:hint="eastAsia"/>
          <w:b/>
          <w:sz w:val="32"/>
          <w:szCs w:val="32"/>
          <w:lang w:val="en-US" w:eastAsia="zh-CN"/>
        </w:rPr>
        <w:t>8</w:t>
      </w:r>
      <w:r>
        <w:rPr>
          <w:rFonts w:hint="eastAsia"/>
          <w:b/>
          <w:sz w:val="32"/>
          <w:szCs w:val="32"/>
        </w:rPr>
        <w:t>年1月1日至今）</w:t>
      </w:r>
    </w:p>
    <w:tbl>
      <w:tblPr>
        <w:tblStyle w:val="7"/>
        <w:tblpPr w:leftFromText="180" w:rightFromText="180" w:vertAnchor="text" w:horzAnchor="page" w:tblpX="858" w:tblpY="10"/>
        <w:tblOverlap w:val="never"/>
        <w:tblW w:w="10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18"/>
        <w:gridCol w:w="1417"/>
        <w:gridCol w:w="1985"/>
        <w:gridCol w:w="1417"/>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r>
              <w:rPr>
                <w:rFonts w:hint="eastAsia"/>
                <w:sz w:val="28"/>
                <w:szCs w:val="28"/>
              </w:rPr>
              <w:t>序号</w:t>
            </w:r>
          </w:p>
        </w:tc>
        <w:tc>
          <w:tcPr>
            <w:tcW w:w="1418" w:type="dxa"/>
          </w:tcPr>
          <w:p>
            <w:pPr>
              <w:rPr>
                <w:sz w:val="28"/>
                <w:szCs w:val="28"/>
              </w:rPr>
            </w:pPr>
            <w:r>
              <w:rPr>
                <w:rFonts w:hint="eastAsia"/>
                <w:sz w:val="28"/>
                <w:szCs w:val="28"/>
              </w:rPr>
              <w:t>项目内容</w:t>
            </w:r>
          </w:p>
        </w:tc>
        <w:tc>
          <w:tcPr>
            <w:tcW w:w="1417" w:type="dxa"/>
          </w:tcPr>
          <w:p>
            <w:pPr>
              <w:rPr>
                <w:sz w:val="28"/>
                <w:szCs w:val="28"/>
              </w:rPr>
            </w:pPr>
            <w:r>
              <w:rPr>
                <w:rFonts w:hint="eastAsia"/>
                <w:sz w:val="28"/>
                <w:szCs w:val="28"/>
              </w:rPr>
              <w:t>合同金额</w:t>
            </w:r>
          </w:p>
        </w:tc>
        <w:tc>
          <w:tcPr>
            <w:tcW w:w="1985" w:type="dxa"/>
          </w:tcPr>
          <w:p>
            <w:pPr>
              <w:rPr>
                <w:sz w:val="28"/>
                <w:szCs w:val="28"/>
              </w:rPr>
            </w:pPr>
            <w:r>
              <w:rPr>
                <w:rFonts w:hint="eastAsia"/>
                <w:sz w:val="28"/>
                <w:szCs w:val="28"/>
              </w:rPr>
              <w:t>项目单位名称</w:t>
            </w:r>
          </w:p>
        </w:tc>
        <w:tc>
          <w:tcPr>
            <w:tcW w:w="1417" w:type="dxa"/>
          </w:tcPr>
          <w:p>
            <w:pPr>
              <w:rPr>
                <w:sz w:val="28"/>
                <w:szCs w:val="28"/>
              </w:rPr>
            </w:pPr>
            <w:r>
              <w:rPr>
                <w:rFonts w:hint="eastAsia"/>
                <w:sz w:val="28"/>
                <w:szCs w:val="28"/>
              </w:rPr>
              <w:t>项目地址</w:t>
            </w:r>
          </w:p>
        </w:tc>
        <w:tc>
          <w:tcPr>
            <w:tcW w:w="1418" w:type="dxa"/>
          </w:tcPr>
          <w:p>
            <w:pPr>
              <w:rPr>
                <w:sz w:val="28"/>
                <w:szCs w:val="28"/>
              </w:rPr>
            </w:pPr>
            <w:r>
              <w:rPr>
                <w:rFonts w:hint="eastAsia"/>
                <w:sz w:val="28"/>
                <w:szCs w:val="28"/>
              </w:rPr>
              <w:t>服务期限</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418" w:type="dxa"/>
          </w:tcPr>
          <w:p>
            <w:pPr>
              <w:rPr>
                <w:sz w:val="28"/>
                <w:szCs w:val="28"/>
              </w:rPr>
            </w:pPr>
          </w:p>
        </w:tc>
        <w:tc>
          <w:tcPr>
            <w:tcW w:w="1417" w:type="dxa"/>
          </w:tcPr>
          <w:p>
            <w:pPr>
              <w:rPr>
                <w:sz w:val="28"/>
                <w:szCs w:val="28"/>
              </w:rPr>
            </w:pPr>
          </w:p>
        </w:tc>
        <w:tc>
          <w:tcPr>
            <w:tcW w:w="1985" w:type="dxa"/>
          </w:tcPr>
          <w:p>
            <w:pPr>
              <w:rPr>
                <w:sz w:val="28"/>
                <w:szCs w:val="28"/>
              </w:rPr>
            </w:pPr>
          </w:p>
        </w:tc>
        <w:tc>
          <w:tcPr>
            <w:tcW w:w="1417"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418" w:type="dxa"/>
          </w:tcPr>
          <w:p>
            <w:pPr>
              <w:rPr>
                <w:sz w:val="28"/>
                <w:szCs w:val="28"/>
              </w:rPr>
            </w:pPr>
          </w:p>
        </w:tc>
        <w:tc>
          <w:tcPr>
            <w:tcW w:w="1417" w:type="dxa"/>
          </w:tcPr>
          <w:p>
            <w:pPr>
              <w:rPr>
                <w:sz w:val="28"/>
                <w:szCs w:val="28"/>
              </w:rPr>
            </w:pPr>
          </w:p>
        </w:tc>
        <w:tc>
          <w:tcPr>
            <w:tcW w:w="1985" w:type="dxa"/>
          </w:tcPr>
          <w:p>
            <w:pPr>
              <w:rPr>
                <w:sz w:val="28"/>
                <w:szCs w:val="28"/>
              </w:rPr>
            </w:pPr>
          </w:p>
        </w:tc>
        <w:tc>
          <w:tcPr>
            <w:tcW w:w="1417"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418" w:type="dxa"/>
          </w:tcPr>
          <w:p>
            <w:pPr>
              <w:rPr>
                <w:sz w:val="28"/>
                <w:szCs w:val="28"/>
              </w:rPr>
            </w:pPr>
          </w:p>
        </w:tc>
        <w:tc>
          <w:tcPr>
            <w:tcW w:w="1417" w:type="dxa"/>
          </w:tcPr>
          <w:p>
            <w:pPr>
              <w:rPr>
                <w:sz w:val="28"/>
                <w:szCs w:val="28"/>
              </w:rPr>
            </w:pPr>
          </w:p>
        </w:tc>
        <w:tc>
          <w:tcPr>
            <w:tcW w:w="1985" w:type="dxa"/>
          </w:tcPr>
          <w:p>
            <w:pPr>
              <w:rPr>
                <w:sz w:val="28"/>
                <w:szCs w:val="28"/>
              </w:rPr>
            </w:pPr>
          </w:p>
        </w:tc>
        <w:tc>
          <w:tcPr>
            <w:tcW w:w="1417"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418" w:type="dxa"/>
          </w:tcPr>
          <w:p>
            <w:pPr>
              <w:rPr>
                <w:sz w:val="28"/>
                <w:szCs w:val="28"/>
              </w:rPr>
            </w:pPr>
          </w:p>
        </w:tc>
        <w:tc>
          <w:tcPr>
            <w:tcW w:w="1417" w:type="dxa"/>
          </w:tcPr>
          <w:p>
            <w:pPr>
              <w:rPr>
                <w:sz w:val="28"/>
                <w:szCs w:val="28"/>
              </w:rPr>
            </w:pPr>
          </w:p>
        </w:tc>
        <w:tc>
          <w:tcPr>
            <w:tcW w:w="1985" w:type="dxa"/>
          </w:tcPr>
          <w:p>
            <w:pPr>
              <w:rPr>
                <w:sz w:val="28"/>
                <w:szCs w:val="28"/>
              </w:rPr>
            </w:pPr>
          </w:p>
        </w:tc>
        <w:tc>
          <w:tcPr>
            <w:tcW w:w="1417"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418" w:type="dxa"/>
          </w:tcPr>
          <w:p>
            <w:pPr>
              <w:rPr>
                <w:sz w:val="28"/>
                <w:szCs w:val="28"/>
              </w:rPr>
            </w:pPr>
          </w:p>
        </w:tc>
        <w:tc>
          <w:tcPr>
            <w:tcW w:w="1417" w:type="dxa"/>
          </w:tcPr>
          <w:p>
            <w:pPr>
              <w:rPr>
                <w:sz w:val="28"/>
                <w:szCs w:val="28"/>
              </w:rPr>
            </w:pPr>
          </w:p>
        </w:tc>
        <w:tc>
          <w:tcPr>
            <w:tcW w:w="1985" w:type="dxa"/>
          </w:tcPr>
          <w:p>
            <w:pPr>
              <w:rPr>
                <w:sz w:val="28"/>
                <w:szCs w:val="28"/>
              </w:rPr>
            </w:pPr>
          </w:p>
        </w:tc>
        <w:tc>
          <w:tcPr>
            <w:tcW w:w="1417"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418" w:type="dxa"/>
          </w:tcPr>
          <w:p>
            <w:pPr>
              <w:rPr>
                <w:sz w:val="28"/>
                <w:szCs w:val="28"/>
              </w:rPr>
            </w:pPr>
          </w:p>
        </w:tc>
        <w:tc>
          <w:tcPr>
            <w:tcW w:w="1417" w:type="dxa"/>
          </w:tcPr>
          <w:p>
            <w:pPr>
              <w:rPr>
                <w:sz w:val="28"/>
                <w:szCs w:val="28"/>
              </w:rPr>
            </w:pPr>
          </w:p>
        </w:tc>
        <w:tc>
          <w:tcPr>
            <w:tcW w:w="1985" w:type="dxa"/>
          </w:tcPr>
          <w:p>
            <w:pPr>
              <w:rPr>
                <w:sz w:val="28"/>
                <w:szCs w:val="28"/>
              </w:rPr>
            </w:pPr>
          </w:p>
        </w:tc>
        <w:tc>
          <w:tcPr>
            <w:tcW w:w="1417"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418" w:type="dxa"/>
          </w:tcPr>
          <w:p>
            <w:pPr>
              <w:rPr>
                <w:sz w:val="28"/>
                <w:szCs w:val="28"/>
              </w:rPr>
            </w:pPr>
          </w:p>
        </w:tc>
        <w:tc>
          <w:tcPr>
            <w:tcW w:w="1417" w:type="dxa"/>
          </w:tcPr>
          <w:p>
            <w:pPr>
              <w:rPr>
                <w:sz w:val="28"/>
                <w:szCs w:val="28"/>
              </w:rPr>
            </w:pPr>
          </w:p>
        </w:tc>
        <w:tc>
          <w:tcPr>
            <w:tcW w:w="1985" w:type="dxa"/>
          </w:tcPr>
          <w:p>
            <w:pPr>
              <w:rPr>
                <w:sz w:val="28"/>
                <w:szCs w:val="28"/>
              </w:rPr>
            </w:pPr>
          </w:p>
        </w:tc>
        <w:tc>
          <w:tcPr>
            <w:tcW w:w="1417"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418" w:type="dxa"/>
          </w:tcPr>
          <w:p>
            <w:pPr>
              <w:rPr>
                <w:sz w:val="28"/>
                <w:szCs w:val="28"/>
              </w:rPr>
            </w:pPr>
          </w:p>
        </w:tc>
        <w:tc>
          <w:tcPr>
            <w:tcW w:w="1417" w:type="dxa"/>
          </w:tcPr>
          <w:p>
            <w:pPr>
              <w:rPr>
                <w:sz w:val="28"/>
                <w:szCs w:val="28"/>
              </w:rPr>
            </w:pPr>
          </w:p>
        </w:tc>
        <w:tc>
          <w:tcPr>
            <w:tcW w:w="1985" w:type="dxa"/>
          </w:tcPr>
          <w:p>
            <w:pPr>
              <w:rPr>
                <w:sz w:val="28"/>
                <w:szCs w:val="28"/>
              </w:rPr>
            </w:pPr>
          </w:p>
        </w:tc>
        <w:tc>
          <w:tcPr>
            <w:tcW w:w="1417"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rPr>
          <w:rFonts w:ascii="宋体" w:hAnsi="宋体" w:eastAsia="宋体"/>
          <w:b/>
          <w:sz w:val="28"/>
          <w:szCs w:val="28"/>
        </w:rPr>
      </w:pPr>
      <w:r>
        <w:rPr>
          <w:rFonts w:ascii="宋体" w:hAnsi="宋体" w:eastAsia="宋体"/>
          <w:b/>
          <w:sz w:val="28"/>
          <w:szCs w:val="28"/>
        </w:rPr>
        <w:t>注：近</w:t>
      </w:r>
      <w:r>
        <w:rPr>
          <w:rFonts w:hint="eastAsia" w:ascii="宋体" w:hAnsi="宋体" w:eastAsia="宋体"/>
          <w:b/>
          <w:sz w:val="28"/>
          <w:szCs w:val="28"/>
        </w:rPr>
        <w:t>三</w:t>
      </w:r>
      <w:r>
        <w:rPr>
          <w:rFonts w:ascii="宋体" w:hAnsi="宋体" w:eastAsia="宋体"/>
          <w:b/>
          <w:sz w:val="28"/>
          <w:szCs w:val="28"/>
        </w:rPr>
        <w:t>年同类</w:t>
      </w:r>
      <w:r>
        <w:rPr>
          <w:rFonts w:hint="eastAsia" w:ascii="宋体" w:hAnsi="宋体" w:eastAsia="宋体"/>
          <w:b/>
          <w:sz w:val="28"/>
          <w:szCs w:val="28"/>
        </w:rPr>
        <w:t>项目业绩</w:t>
      </w:r>
      <w:r>
        <w:rPr>
          <w:rFonts w:ascii="宋体" w:hAnsi="宋体" w:eastAsia="宋体"/>
          <w:b/>
          <w:sz w:val="28"/>
          <w:szCs w:val="28"/>
        </w:rPr>
        <w:t>，</w:t>
      </w:r>
      <w:r>
        <w:rPr>
          <w:rFonts w:hint="eastAsia" w:ascii="宋体" w:hAnsi="宋体" w:eastAsia="宋体"/>
          <w:b/>
          <w:sz w:val="28"/>
          <w:szCs w:val="28"/>
        </w:rPr>
        <w:t>需提供合同复印件（正文部分不得覆盖），</w:t>
      </w:r>
      <w:r>
        <w:rPr>
          <w:rFonts w:hint="eastAsia" w:ascii="宋体" w:hAnsi="宋体" w:eastAsia="宋体"/>
          <w:b/>
          <w:sz w:val="28"/>
          <w:szCs w:val="28"/>
          <w:lang w:val="en-US" w:eastAsia="zh-CN"/>
        </w:rPr>
        <w:t xml:space="preserve"> </w:t>
      </w:r>
      <w:r>
        <w:rPr>
          <w:rFonts w:hint="eastAsia" w:ascii="宋体" w:hAnsi="宋体" w:eastAsia="宋体"/>
          <w:b/>
          <w:color w:val="FF0000"/>
          <w:sz w:val="28"/>
          <w:szCs w:val="28"/>
        </w:rPr>
        <w:t>开标时提交合同原件备查。</w:t>
      </w:r>
    </w:p>
    <w:p>
      <w:pPr>
        <w:spacing w:line="241" w:lineRule="exact"/>
        <w:rPr>
          <w:rFonts w:ascii="Times New Roman" w:hAnsi="Times New Roman" w:eastAsia="Times New Roman"/>
          <w:sz w:val="28"/>
          <w:szCs w:val="28"/>
        </w:rPr>
      </w:pPr>
    </w:p>
    <w:p>
      <w:pPr>
        <w:spacing w:line="200" w:lineRule="exact"/>
        <w:rPr>
          <w:rFonts w:ascii="Times New Roman" w:hAnsi="Times New Roman" w:eastAsia="Times New Roman"/>
          <w:sz w:val="28"/>
          <w:szCs w:val="28"/>
        </w:rPr>
      </w:pPr>
    </w:p>
    <w:p>
      <w:pPr>
        <w:ind w:firstLine="420" w:firstLineChars="150"/>
        <w:rPr>
          <w:sz w:val="28"/>
          <w:szCs w:val="28"/>
        </w:rPr>
      </w:pPr>
    </w:p>
    <w:p>
      <w:pPr>
        <w:ind w:firstLine="420" w:firstLineChars="150"/>
        <w:rPr>
          <w:sz w:val="28"/>
          <w:szCs w:val="28"/>
        </w:rPr>
      </w:pPr>
      <w:r>
        <w:rPr>
          <w:rFonts w:hint="eastAsia"/>
          <w:sz w:val="28"/>
          <w:szCs w:val="28"/>
        </w:rPr>
        <w:t>投标人名称（公章）：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rPr>
          <w:sz w:val="28"/>
          <w:szCs w:val="28"/>
        </w:rPr>
      </w:pPr>
      <w:r>
        <w:rPr>
          <w:rFonts w:hint="eastAsia"/>
          <w:sz w:val="28"/>
          <w:szCs w:val="28"/>
        </w:rPr>
        <w:t>日期： 年 月 日</w:t>
      </w:r>
    </w:p>
    <w:p>
      <w:pPr>
        <w:pStyle w:val="11"/>
        <w:ind w:left="720" w:firstLine="560"/>
        <w:rPr>
          <w:sz w:val="32"/>
          <w:szCs w:val="32"/>
        </w:rPr>
      </w:pPr>
    </w:p>
    <w:p>
      <w:pPr>
        <w:pStyle w:val="11"/>
        <w:ind w:left="720" w:firstLine="560"/>
        <w:rPr>
          <w:sz w:val="32"/>
          <w:szCs w:val="32"/>
        </w:rPr>
      </w:pPr>
    </w:p>
    <w:p>
      <w:pPr>
        <w:rPr>
          <w:rFonts w:hint="eastAsia" w:ascii="黑体" w:hAnsi="黑体" w:eastAsia="黑体" w:cs="黑体"/>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pStyle w:val="11"/>
        <w:ind w:left="720" w:firstLine="562"/>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无违规违法声明</w:t>
      </w:r>
    </w:p>
    <w:p>
      <w:pPr>
        <w:rPr>
          <w:rFonts w:hint="eastAsia"/>
          <w:sz w:val="28"/>
          <w:szCs w:val="28"/>
        </w:rPr>
      </w:pPr>
    </w:p>
    <w:p>
      <w:pPr>
        <w:rPr>
          <w:rFonts w:hint="eastAsia"/>
          <w:sz w:val="28"/>
          <w:szCs w:val="28"/>
        </w:rPr>
      </w:pPr>
      <w:r>
        <w:rPr>
          <w:rFonts w:hint="eastAsia"/>
          <w:sz w:val="28"/>
          <w:szCs w:val="28"/>
        </w:rPr>
        <w:t>山东第一医科大学附属青岛眼科医院：</w:t>
      </w:r>
    </w:p>
    <w:p>
      <w:pPr>
        <w:ind w:firstLine="560" w:firstLineChars="200"/>
        <w:rPr>
          <w:sz w:val="28"/>
          <w:szCs w:val="28"/>
        </w:rPr>
      </w:pPr>
      <w:r>
        <w:rPr>
          <w:rFonts w:hint="eastAsia"/>
          <w:sz w:val="28"/>
          <w:szCs w:val="28"/>
        </w:rPr>
        <w:t>我公司承诺参加本次招标采购活动 3年内在经营活动中没有重大违法记录。</w:t>
      </w:r>
    </w:p>
    <w:p>
      <w:pPr>
        <w:pStyle w:val="11"/>
        <w:rPr>
          <w:sz w:val="28"/>
          <w:szCs w:val="28"/>
        </w:rPr>
      </w:pPr>
      <w:r>
        <w:rPr>
          <w:rFonts w:hint="eastAsia"/>
          <w:sz w:val="28"/>
          <w:szCs w:val="28"/>
        </w:rPr>
        <w:t>特此声明。</w:t>
      </w:r>
    </w:p>
    <w:p>
      <w:pPr>
        <w:pStyle w:val="11"/>
        <w:rPr>
          <w:sz w:val="28"/>
          <w:szCs w:val="28"/>
        </w:rPr>
      </w:pPr>
      <w:r>
        <w:rPr>
          <w:rFonts w:hint="eastAsia"/>
          <w:sz w:val="28"/>
          <w:szCs w:val="28"/>
        </w:rPr>
        <w:t>如果以上声明不真实，我方承担虚假响应的责任，中标无效，并按法律、法规的规定接受处罚。</w:t>
      </w:r>
    </w:p>
    <w:p>
      <w:pPr>
        <w:pStyle w:val="11"/>
        <w:ind w:left="720" w:firstLine="560"/>
        <w:rPr>
          <w:sz w:val="28"/>
          <w:szCs w:val="28"/>
        </w:rPr>
      </w:pPr>
    </w:p>
    <w:p>
      <w:pPr>
        <w:pStyle w:val="11"/>
        <w:ind w:left="720" w:firstLine="560"/>
        <w:rPr>
          <w:sz w:val="28"/>
          <w:szCs w:val="28"/>
        </w:rPr>
      </w:pPr>
      <w:r>
        <w:rPr>
          <w:rFonts w:hint="eastAsia"/>
          <w:sz w:val="28"/>
          <w:szCs w:val="28"/>
        </w:rPr>
        <w:t>投标人全称：（盖单位公章）</w:t>
      </w:r>
    </w:p>
    <w:p>
      <w:pPr>
        <w:pStyle w:val="11"/>
        <w:ind w:left="720" w:firstLine="560"/>
        <w:rPr>
          <w:sz w:val="28"/>
          <w:szCs w:val="28"/>
        </w:rPr>
      </w:pPr>
    </w:p>
    <w:p>
      <w:pPr>
        <w:pStyle w:val="11"/>
        <w:ind w:left="720" w:firstLine="560"/>
        <w:rPr>
          <w:sz w:val="28"/>
          <w:szCs w:val="28"/>
        </w:rPr>
      </w:pPr>
      <w:r>
        <w:rPr>
          <w:rFonts w:hint="eastAsia"/>
          <w:sz w:val="28"/>
          <w:szCs w:val="28"/>
        </w:rPr>
        <w:t>日期：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1"/>
        <w:ind w:left="720" w:firstLine="560"/>
        <w:rPr>
          <w:sz w:val="32"/>
          <w:szCs w:val="32"/>
        </w:rPr>
      </w:pPr>
    </w:p>
    <w:p>
      <w:pPr>
        <w:pStyle w:val="11"/>
        <w:ind w:left="720" w:firstLine="560"/>
        <w:rPr>
          <w:sz w:val="32"/>
          <w:szCs w:val="32"/>
        </w:rPr>
      </w:pPr>
    </w:p>
    <w:p>
      <w:pPr>
        <w:pStyle w:val="11"/>
        <w:ind w:left="720" w:firstLine="560"/>
        <w:rPr>
          <w:sz w:val="32"/>
          <w:szCs w:val="32"/>
        </w:rPr>
      </w:pPr>
    </w:p>
    <w:p>
      <w:pPr>
        <w:pStyle w:val="11"/>
        <w:ind w:left="720" w:firstLine="560"/>
        <w:rPr>
          <w:sz w:val="32"/>
          <w:szCs w:val="32"/>
        </w:rPr>
      </w:pPr>
    </w:p>
    <w:p>
      <w:pPr>
        <w:pStyle w:val="11"/>
        <w:ind w:left="720" w:firstLine="560"/>
        <w:rPr>
          <w:sz w:val="32"/>
          <w:szCs w:val="32"/>
        </w:rPr>
      </w:pPr>
    </w:p>
    <w:p>
      <w:pPr>
        <w:pStyle w:val="11"/>
        <w:ind w:left="720" w:firstLine="560"/>
        <w:rPr>
          <w:sz w:val="32"/>
          <w:szCs w:val="32"/>
        </w:rPr>
      </w:pPr>
    </w:p>
    <w:p>
      <w:pPr>
        <w:pStyle w:val="11"/>
        <w:ind w:left="720" w:firstLine="560"/>
        <w:rPr>
          <w:sz w:val="32"/>
          <w:szCs w:val="32"/>
        </w:rPr>
      </w:pPr>
    </w:p>
    <w:p>
      <w:pPr>
        <w:pStyle w:val="11"/>
        <w:ind w:left="720" w:firstLine="560"/>
        <w:rPr>
          <w:sz w:val="32"/>
          <w:szCs w:val="32"/>
        </w:rPr>
      </w:pPr>
    </w:p>
    <w:p>
      <w:pPr>
        <w:pStyle w:val="11"/>
        <w:ind w:left="720" w:firstLine="560"/>
        <w:rPr>
          <w:sz w:val="32"/>
          <w:szCs w:val="32"/>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7</w:t>
      </w:r>
    </w:p>
    <w:p>
      <w:pPr>
        <w:ind w:firstLine="480" w:firstLineChars="150"/>
        <w:jc w:val="left"/>
        <w:rPr>
          <w:rFonts w:hint="eastAsia"/>
          <w:sz w:val="32"/>
          <w:szCs w:val="32"/>
          <w:lang w:val="en-US" w:eastAsia="zh-CN"/>
        </w:rPr>
      </w:pPr>
    </w:p>
    <w:p>
      <w:pPr>
        <w:pStyle w:val="11"/>
        <w:ind w:firstLine="0" w:firstLineChars="0"/>
        <w:rPr>
          <w:rFonts w:hint="eastAsia" w:ascii="方正小标宋简体" w:hAnsi="方正小标宋简体" w:eastAsia="方正小标宋简体" w:cs="方正小标宋简体"/>
          <w:b/>
          <w:sz w:val="40"/>
          <w:szCs w:val="40"/>
        </w:rPr>
      </w:pPr>
      <w:r>
        <w:rPr>
          <w:rFonts w:hint="eastAsia" w:ascii="方正小标宋简体" w:hAnsi="方正小标宋简体" w:eastAsia="方正小标宋简体" w:cs="方正小标宋简体"/>
          <w:b/>
          <w:sz w:val="40"/>
          <w:szCs w:val="40"/>
        </w:rPr>
        <w:t>无不良信用记录承诺函（投标人自行查询适用）</w:t>
      </w:r>
    </w:p>
    <w:p>
      <w:pPr>
        <w:rPr>
          <w:rFonts w:hint="eastAsia"/>
          <w:sz w:val="28"/>
          <w:szCs w:val="28"/>
        </w:rPr>
      </w:pPr>
    </w:p>
    <w:p>
      <w:pPr>
        <w:rPr>
          <w:rFonts w:hint="eastAsia"/>
          <w:sz w:val="28"/>
          <w:szCs w:val="28"/>
        </w:rPr>
      </w:pPr>
    </w:p>
    <w:p>
      <w:pPr>
        <w:rPr>
          <w:sz w:val="28"/>
          <w:szCs w:val="28"/>
        </w:rPr>
      </w:pPr>
      <w:r>
        <w:rPr>
          <w:rFonts w:hint="eastAsia"/>
          <w:sz w:val="28"/>
          <w:szCs w:val="28"/>
        </w:rPr>
        <w:t>山东第一医科大学附属青岛眼科医院：</w:t>
      </w:r>
    </w:p>
    <w:p>
      <w:pPr>
        <w:pStyle w:val="11"/>
        <w:rPr>
          <w:sz w:val="28"/>
          <w:szCs w:val="28"/>
        </w:rPr>
      </w:pPr>
      <w:r>
        <w:rPr>
          <w:rFonts w:hint="eastAsia"/>
          <w:sz w:val="28"/>
          <w:szCs w:val="28"/>
        </w:rPr>
        <w:t>本单位郑重承诺，我单位无以下不良信用记录情形：</w:t>
      </w:r>
    </w:p>
    <w:p>
      <w:pPr>
        <w:pStyle w:val="11"/>
        <w:rPr>
          <w:rFonts w:hint="eastAsia" w:eastAsiaTheme="minorEastAsia"/>
          <w:sz w:val="28"/>
          <w:szCs w:val="28"/>
          <w:lang w:eastAsia="zh-CN"/>
        </w:rPr>
      </w:pPr>
      <w:r>
        <w:rPr>
          <w:rFonts w:hint="eastAsia"/>
          <w:sz w:val="28"/>
          <w:szCs w:val="28"/>
        </w:rPr>
        <w:t>1、被人民法院列入失信被执行人</w:t>
      </w:r>
      <w:r>
        <w:rPr>
          <w:rFonts w:hint="eastAsia"/>
          <w:sz w:val="28"/>
          <w:szCs w:val="28"/>
          <w:lang w:eastAsia="zh-CN"/>
        </w:rPr>
        <w:t>。</w:t>
      </w:r>
    </w:p>
    <w:p>
      <w:pPr>
        <w:pStyle w:val="11"/>
        <w:rPr>
          <w:rFonts w:hint="eastAsia" w:eastAsiaTheme="minorEastAsia"/>
          <w:sz w:val="28"/>
          <w:szCs w:val="28"/>
          <w:lang w:eastAsia="zh-CN"/>
        </w:rPr>
      </w:pPr>
      <w:r>
        <w:rPr>
          <w:rFonts w:hint="eastAsia"/>
          <w:sz w:val="28"/>
          <w:szCs w:val="28"/>
        </w:rPr>
        <w:t>2、被税务部门列入重大税收违法案件当事人名单</w:t>
      </w:r>
      <w:r>
        <w:rPr>
          <w:rFonts w:hint="eastAsia"/>
          <w:sz w:val="28"/>
          <w:szCs w:val="28"/>
          <w:lang w:eastAsia="zh-CN"/>
        </w:rPr>
        <w:t>。</w:t>
      </w:r>
    </w:p>
    <w:p>
      <w:pPr>
        <w:pStyle w:val="11"/>
        <w:rPr>
          <w:rFonts w:hint="eastAsia" w:eastAsiaTheme="minorEastAsia"/>
          <w:sz w:val="28"/>
          <w:szCs w:val="28"/>
          <w:lang w:eastAsia="zh-CN"/>
        </w:rPr>
      </w:pPr>
      <w:r>
        <w:rPr>
          <w:rFonts w:hint="eastAsia"/>
          <w:sz w:val="28"/>
          <w:szCs w:val="28"/>
        </w:rPr>
        <w:t>3、被政府采购监管部门列入政府采购严重违法失信行为记录名单</w:t>
      </w:r>
      <w:r>
        <w:rPr>
          <w:rFonts w:hint="eastAsia"/>
          <w:sz w:val="28"/>
          <w:szCs w:val="28"/>
          <w:lang w:eastAsia="zh-CN"/>
        </w:rPr>
        <w:t>。</w:t>
      </w:r>
    </w:p>
    <w:p>
      <w:pPr>
        <w:pStyle w:val="11"/>
        <w:rPr>
          <w:sz w:val="28"/>
          <w:szCs w:val="28"/>
        </w:rPr>
      </w:pPr>
      <w:r>
        <w:rPr>
          <w:rFonts w:hint="eastAsia"/>
          <w:sz w:val="28"/>
          <w:szCs w:val="28"/>
        </w:rPr>
        <w:t>4、不符合政府采购法第二十二条规定的条件。</w:t>
      </w:r>
    </w:p>
    <w:p>
      <w:pPr>
        <w:pStyle w:val="11"/>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1"/>
        <w:rPr>
          <w:sz w:val="28"/>
          <w:szCs w:val="28"/>
        </w:rPr>
      </w:pPr>
      <w:r>
        <w:rPr>
          <w:rFonts w:hint="eastAsia"/>
          <w:sz w:val="28"/>
          <w:szCs w:val="28"/>
        </w:rPr>
        <w:t>投标人全称：（盖单位公章）</w:t>
      </w:r>
    </w:p>
    <w:p>
      <w:pPr>
        <w:pStyle w:val="11"/>
        <w:ind w:left="720" w:firstLine="560"/>
        <w:rPr>
          <w:sz w:val="28"/>
          <w:szCs w:val="28"/>
        </w:rPr>
      </w:pPr>
    </w:p>
    <w:p>
      <w:pPr>
        <w:pStyle w:val="11"/>
        <w:rPr>
          <w:sz w:val="28"/>
          <w:szCs w:val="28"/>
        </w:rPr>
      </w:pPr>
      <w:r>
        <w:rPr>
          <w:rFonts w:hint="eastAsia"/>
          <w:sz w:val="28"/>
          <w:szCs w:val="28"/>
        </w:rPr>
        <w:t>日期：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ind w:firstLine="479" w:firstLineChars="149"/>
        <w:rPr>
          <w:b/>
          <w:sz w:val="32"/>
          <w:szCs w:val="32"/>
        </w:rPr>
      </w:pPr>
    </w:p>
    <w:p>
      <w:pPr>
        <w:pStyle w:val="11"/>
        <w:ind w:left="720" w:firstLine="560"/>
        <w:rPr>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Heiti SC Light">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82D0E1"/>
    <w:multiLevelType w:val="singleLevel"/>
    <w:tmpl w:val="D782D0E1"/>
    <w:lvl w:ilvl="0" w:tentative="0">
      <w:start w:val="4"/>
      <w:numFmt w:val="chineseCounting"/>
      <w:suff w:val="space"/>
      <w:lvlText w:val="第%1章"/>
      <w:lvlJc w:val="left"/>
      <w:rPr>
        <w:rFonts w:hint="eastAsia"/>
      </w:rPr>
    </w:lvl>
  </w:abstractNum>
  <w:abstractNum w:abstractNumId="1">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571D3"/>
    <w:rsid w:val="00094CEE"/>
    <w:rsid w:val="00162C80"/>
    <w:rsid w:val="00170F17"/>
    <w:rsid w:val="00194695"/>
    <w:rsid w:val="00235BFF"/>
    <w:rsid w:val="0025389E"/>
    <w:rsid w:val="00263096"/>
    <w:rsid w:val="002671C4"/>
    <w:rsid w:val="0028469E"/>
    <w:rsid w:val="00295310"/>
    <w:rsid w:val="002B35D4"/>
    <w:rsid w:val="002E2551"/>
    <w:rsid w:val="002F40D7"/>
    <w:rsid w:val="00325CC4"/>
    <w:rsid w:val="00326F33"/>
    <w:rsid w:val="00376567"/>
    <w:rsid w:val="003973F7"/>
    <w:rsid w:val="003A79E2"/>
    <w:rsid w:val="003E5CC0"/>
    <w:rsid w:val="003F7420"/>
    <w:rsid w:val="004019B3"/>
    <w:rsid w:val="00427DC2"/>
    <w:rsid w:val="0049679F"/>
    <w:rsid w:val="004A086C"/>
    <w:rsid w:val="004B0F5C"/>
    <w:rsid w:val="004E67D8"/>
    <w:rsid w:val="00501D4A"/>
    <w:rsid w:val="00520490"/>
    <w:rsid w:val="005317ED"/>
    <w:rsid w:val="0056610C"/>
    <w:rsid w:val="00576C39"/>
    <w:rsid w:val="005A1D1E"/>
    <w:rsid w:val="0063412A"/>
    <w:rsid w:val="006561D8"/>
    <w:rsid w:val="006833D8"/>
    <w:rsid w:val="00685800"/>
    <w:rsid w:val="006A1D7A"/>
    <w:rsid w:val="006D56EC"/>
    <w:rsid w:val="007411D2"/>
    <w:rsid w:val="00742185"/>
    <w:rsid w:val="00754361"/>
    <w:rsid w:val="00757D63"/>
    <w:rsid w:val="007728F2"/>
    <w:rsid w:val="007A6D00"/>
    <w:rsid w:val="007D4A69"/>
    <w:rsid w:val="007E6E5B"/>
    <w:rsid w:val="007F240F"/>
    <w:rsid w:val="00802070"/>
    <w:rsid w:val="00810E88"/>
    <w:rsid w:val="0081714B"/>
    <w:rsid w:val="00846CB1"/>
    <w:rsid w:val="00890D20"/>
    <w:rsid w:val="008B14B6"/>
    <w:rsid w:val="008C3784"/>
    <w:rsid w:val="008D3FFD"/>
    <w:rsid w:val="008E56BD"/>
    <w:rsid w:val="009146DA"/>
    <w:rsid w:val="00921F99"/>
    <w:rsid w:val="00943E39"/>
    <w:rsid w:val="009832FB"/>
    <w:rsid w:val="00997493"/>
    <w:rsid w:val="00A010B4"/>
    <w:rsid w:val="00A12D1A"/>
    <w:rsid w:val="00A411E4"/>
    <w:rsid w:val="00A667F0"/>
    <w:rsid w:val="00AA0C97"/>
    <w:rsid w:val="00AA27C8"/>
    <w:rsid w:val="00AA50D5"/>
    <w:rsid w:val="00AE1A3B"/>
    <w:rsid w:val="00AE1EBD"/>
    <w:rsid w:val="00B247F4"/>
    <w:rsid w:val="00B464C5"/>
    <w:rsid w:val="00B679CF"/>
    <w:rsid w:val="00B97AD4"/>
    <w:rsid w:val="00BB04FE"/>
    <w:rsid w:val="00C00AA3"/>
    <w:rsid w:val="00C27A9A"/>
    <w:rsid w:val="00C646AB"/>
    <w:rsid w:val="00C72207"/>
    <w:rsid w:val="00C93231"/>
    <w:rsid w:val="00CE47C4"/>
    <w:rsid w:val="00CF4DDF"/>
    <w:rsid w:val="00CF691C"/>
    <w:rsid w:val="00D102A9"/>
    <w:rsid w:val="00D117B2"/>
    <w:rsid w:val="00D368D7"/>
    <w:rsid w:val="00D652DB"/>
    <w:rsid w:val="00D71557"/>
    <w:rsid w:val="00DC1549"/>
    <w:rsid w:val="00E132F6"/>
    <w:rsid w:val="00E351BA"/>
    <w:rsid w:val="00E50B23"/>
    <w:rsid w:val="00ED6F6E"/>
    <w:rsid w:val="00EE6230"/>
    <w:rsid w:val="00EF07C3"/>
    <w:rsid w:val="00EF49AE"/>
    <w:rsid w:val="00F2724F"/>
    <w:rsid w:val="00F55391"/>
    <w:rsid w:val="00F8638A"/>
    <w:rsid w:val="00FA38E8"/>
    <w:rsid w:val="04241565"/>
    <w:rsid w:val="0B6D440B"/>
    <w:rsid w:val="0C3C3CF4"/>
    <w:rsid w:val="0E3023FB"/>
    <w:rsid w:val="0F8449E4"/>
    <w:rsid w:val="11DB3954"/>
    <w:rsid w:val="127F03C2"/>
    <w:rsid w:val="12AE19A1"/>
    <w:rsid w:val="17104C2D"/>
    <w:rsid w:val="198F700A"/>
    <w:rsid w:val="1C351505"/>
    <w:rsid w:val="1DDD7981"/>
    <w:rsid w:val="28752872"/>
    <w:rsid w:val="33A7176C"/>
    <w:rsid w:val="353A6CFD"/>
    <w:rsid w:val="36324331"/>
    <w:rsid w:val="396160B7"/>
    <w:rsid w:val="396A4CCF"/>
    <w:rsid w:val="3E311CF1"/>
    <w:rsid w:val="3F11473A"/>
    <w:rsid w:val="406F724F"/>
    <w:rsid w:val="41B04CC8"/>
    <w:rsid w:val="4720066F"/>
    <w:rsid w:val="4A8342DB"/>
    <w:rsid w:val="4F6D3FE1"/>
    <w:rsid w:val="51ED0735"/>
    <w:rsid w:val="592E0A31"/>
    <w:rsid w:val="5FB01108"/>
    <w:rsid w:val="620A0EC0"/>
    <w:rsid w:val="758E2878"/>
    <w:rsid w:val="76484CFA"/>
    <w:rsid w:val="76D8770D"/>
    <w:rsid w:val="79F6181E"/>
    <w:rsid w:val="7EFA1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8"/>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126167-F5C6-4D2D-8391-04FA723AE4AF}">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17</Pages>
  <Words>971</Words>
  <Characters>5536</Characters>
  <Lines>46</Lines>
  <Paragraphs>12</Paragraphs>
  <TotalTime>5</TotalTime>
  <ScaleCrop>false</ScaleCrop>
  <LinksUpToDate>false</LinksUpToDate>
  <CharactersWithSpaces>6495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2018-12-15T06:39:00Z</dcterms:created>
  <dc:creator>石珺</dc:creator>
  <cp:lastModifiedBy>孔锋祥</cp:lastModifiedBy>
  <dcterms:modified xsi:type="dcterms:W3CDTF">2021-03-02T03:05:42Z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